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EE1C2" w14:textId="77777777" w:rsidR="00843568" w:rsidRDefault="00843568" w:rsidP="001C6D60">
      <w:pPr>
        <w:rPr>
          <w:sz w:val="24"/>
          <w:szCs w:val="24"/>
        </w:rPr>
      </w:pPr>
    </w:p>
    <w:p w14:paraId="7FC5B747" w14:textId="0B223A9A" w:rsidR="00BE7DEE" w:rsidRPr="00386D13" w:rsidRDefault="00BE7DEE" w:rsidP="00BE7DEE">
      <w:pPr>
        <w:pStyle w:val="BodyText"/>
        <w:rPr>
          <w:rFonts w:ascii="Calibri" w:hAnsi="Calibri"/>
          <w:sz w:val="28"/>
          <w:highlight w:val="yellow"/>
          <w:u w:val="none"/>
        </w:rPr>
      </w:pPr>
      <w:r w:rsidRPr="00386D13">
        <w:rPr>
          <w:rFonts w:ascii="Calibri" w:hAnsi="Calibri"/>
          <w:noProof/>
          <w:sz w:val="20"/>
          <w:highlight w:val="yellow"/>
          <w:u w:val="none"/>
        </w:rPr>
        <mc:AlternateContent>
          <mc:Choice Requires="wps">
            <w:drawing>
              <wp:anchor distT="0" distB="0" distL="114300" distR="114300" simplePos="0" relativeHeight="251659264" behindDoc="0" locked="0" layoutInCell="1" allowOverlap="1" wp14:anchorId="616201DD" wp14:editId="049CB6EC">
                <wp:simplePos x="0" y="0"/>
                <wp:positionH relativeFrom="column">
                  <wp:posOffset>1022350</wp:posOffset>
                </wp:positionH>
                <wp:positionV relativeFrom="paragraph">
                  <wp:posOffset>46355</wp:posOffset>
                </wp:positionV>
                <wp:extent cx="4362450" cy="631190"/>
                <wp:effectExtent l="3175"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631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EE6E9B" w14:textId="20891D84" w:rsidR="00BE7DEE" w:rsidRPr="0090671C" w:rsidRDefault="00BE7DEE" w:rsidP="00BE7DEE">
                            <w:pPr>
                              <w:pStyle w:val="BodyText"/>
                              <w:rPr>
                                <w:sz w:val="28"/>
                                <w:u w:val="none"/>
                              </w:rPr>
                            </w:pPr>
                            <w:r w:rsidRPr="0090671C">
                              <w:rPr>
                                <w:sz w:val="28"/>
                                <w:u w:val="none"/>
                              </w:rPr>
                              <w:t xml:space="preserve">Housing Authority Regulations Regarding   </w:t>
                            </w:r>
                            <w:r>
                              <w:rPr>
                                <w:sz w:val="28"/>
                                <w:u w:val="none"/>
                              </w:rPr>
                              <w:t>Informal Reviews f</w:t>
                            </w:r>
                            <w:r w:rsidRPr="0090671C">
                              <w:rPr>
                                <w:sz w:val="28"/>
                                <w:u w:val="none"/>
                              </w:rPr>
                              <w:t xml:space="preserve">or Section 8 </w:t>
                            </w:r>
                            <w:r>
                              <w:rPr>
                                <w:sz w:val="28"/>
                                <w:u w:val="none"/>
                              </w:rPr>
                              <w:t>Applicants</w:t>
                            </w:r>
                          </w:p>
                          <w:p w14:paraId="6115D253" w14:textId="77777777" w:rsidR="00BE7DEE" w:rsidRDefault="00BE7DEE" w:rsidP="00BE7DEE">
                            <w:pPr>
                              <w:jc w:val="center"/>
                              <w:rPr>
                                <w:rFonts w:ascii="Arial" w:hAnsi="Arial"/>
                              </w:rPr>
                            </w:pPr>
                          </w:p>
                          <w:p w14:paraId="1D32A5D4" w14:textId="77777777" w:rsidR="00BE7DEE" w:rsidRDefault="00BE7DEE" w:rsidP="00BE7DE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201DD" id="_x0000_t202" coordsize="21600,21600" o:spt="202" path="m,l,21600r21600,l21600,xe">
                <v:stroke joinstyle="miter"/>
                <v:path gradientshapeok="t" o:connecttype="rect"/>
              </v:shapetype>
              <v:shape id="Text Box 3" o:spid="_x0000_s1026" type="#_x0000_t202" style="position:absolute;left:0;text-align:left;margin-left:80.5pt;margin-top:3.65pt;width:343.5pt;height:4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" stroked="f">
                <v:textbox>
                  <w:txbxContent>
                    <w:p w14:paraId="07EE6E9B" w14:textId="20891D84" w:rsidR="00BE7DEE" w:rsidRPr="0090671C" w:rsidRDefault="00BE7DEE" w:rsidP="00BE7DEE">
                      <w:pPr>
                        <w:pStyle w:val="BodyText"/>
                        <w:rPr>
                          <w:sz w:val="28"/>
                          <w:u w:val="none"/>
                        </w:rPr>
                      </w:pPr>
                      <w:r w:rsidRPr="0090671C">
                        <w:rPr>
                          <w:sz w:val="28"/>
                          <w:u w:val="none"/>
                        </w:rPr>
                        <w:t xml:space="preserve">Housing Authority Regulations Regarding   </w:t>
                      </w:r>
                      <w:r>
                        <w:rPr>
                          <w:sz w:val="28"/>
                          <w:u w:val="none"/>
                        </w:rPr>
                        <w:t>Informal Reviews f</w:t>
                      </w:r>
                      <w:r w:rsidRPr="0090671C">
                        <w:rPr>
                          <w:sz w:val="28"/>
                          <w:u w:val="none"/>
                        </w:rPr>
                        <w:t xml:space="preserve">or Section 8 </w:t>
                      </w:r>
                      <w:r>
                        <w:rPr>
                          <w:sz w:val="28"/>
                          <w:u w:val="none"/>
                        </w:rPr>
                        <w:t>Applicants</w:t>
                      </w:r>
                    </w:p>
                    <w:p w14:paraId="6115D253" w14:textId="77777777" w:rsidR="00BE7DEE" w:rsidRDefault="00BE7DEE" w:rsidP="00BE7DEE">
                      <w:pPr>
                        <w:jc w:val="center"/>
                        <w:rPr>
                          <w:rFonts w:ascii="Arial" w:hAnsi="Arial"/>
                        </w:rPr>
                      </w:pPr>
                    </w:p>
                    <w:p w14:paraId="1D32A5D4" w14:textId="77777777" w:rsidR="00BE7DEE" w:rsidRDefault="00BE7DEE" w:rsidP="00BE7DEE">
                      <w:pPr>
                        <w:jc w:val="center"/>
                      </w:pPr>
                    </w:p>
                  </w:txbxContent>
                </v:textbox>
              </v:shape>
            </w:pict>
          </mc:Fallback>
        </mc:AlternateContent>
      </w:r>
    </w:p>
    <w:p w14:paraId="5F151FD1" w14:textId="77777777" w:rsidR="00BE7DEE" w:rsidRPr="00386D13" w:rsidRDefault="00BE7DEE" w:rsidP="00BE7DEE">
      <w:pPr>
        <w:pStyle w:val="BodyText2"/>
        <w:rPr>
          <w:rFonts w:ascii="Calibri" w:hAnsi="Calibri"/>
          <w:sz w:val="22"/>
          <w:highlight w:val="yellow"/>
        </w:rPr>
      </w:pPr>
    </w:p>
    <w:p w14:paraId="48728D09" w14:textId="77777777" w:rsidR="00BE7DEE" w:rsidRPr="00386D13" w:rsidRDefault="00BE7DEE" w:rsidP="00BE7DEE">
      <w:pPr>
        <w:pStyle w:val="BodyText2"/>
        <w:rPr>
          <w:rFonts w:ascii="Calibri" w:hAnsi="Calibri"/>
          <w:sz w:val="22"/>
          <w:highlight w:val="yellow"/>
        </w:rPr>
      </w:pPr>
    </w:p>
    <w:p w14:paraId="32CF5498" w14:textId="77777777" w:rsidR="00BE7DEE" w:rsidRPr="00172C99" w:rsidRDefault="00BE7DEE" w:rsidP="00BE7DEE">
      <w:pPr>
        <w:pStyle w:val="BodyText2"/>
        <w:rPr>
          <w:rFonts w:ascii="Calibri" w:hAnsi="Calibri"/>
        </w:rPr>
      </w:pPr>
    </w:p>
    <w:p w14:paraId="56ED176B" w14:textId="4D2A5324" w:rsidR="00BE7DEE" w:rsidRPr="00172C99" w:rsidRDefault="00BE7DEE" w:rsidP="00BE7DEE">
      <w:pPr>
        <w:pStyle w:val="BodyText2"/>
        <w:rPr>
          <w:rFonts w:ascii="Calibri" w:hAnsi="Calibri"/>
        </w:rPr>
      </w:pPr>
      <w:r w:rsidRPr="00172C99">
        <w:rPr>
          <w:rFonts w:ascii="Calibri" w:hAnsi="Calibri"/>
        </w:rPr>
        <w:t>The following regulations are found in the Everett Housing Authority’s Administrative Plan (see Chapter 16.III.</w:t>
      </w:r>
      <w:r w:rsidR="00AF53BF">
        <w:rPr>
          <w:rFonts w:ascii="Calibri" w:hAnsi="Calibri"/>
        </w:rPr>
        <w:t>B</w:t>
      </w:r>
      <w:r w:rsidRPr="00172C99">
        <w:rPr>
          <w:rFonts w:ascii="Calibri" w:hAnsi="Calibri"/>
        </w:rPr>
        <w:t>) for the Section 8 Program.  They explain the procedures by which an applicant may seek an Informal Review.</w:t>
      </w:r>
    </w:p>
    <w:p w14:paraId="633F4BC9" w14:textId="3336FF45" w:rsidR="00E5386F" w:rsidRPr="00172C99" w:rsidRDefault="00E5386F" w:rsidP="001C6D60">
      <w:pPr>
        <w:rPr>
          <w:sz w:val="28"/>
          <w:szCs w:val="24"/>
        </w:rPr>
      </w:pPr>
    </w:p>
    <w:p w14:paraId="676147D1" w14:textId="4CCAEC70" w:rsidR="007F7BDC" w:rsidRPr="00A86094" w:rsidRDefault="00BE7DEE" w:rsidP="00A86094">
      <w:pPr>
        <w:pStyle w:val="ListParagraph"/>
        <w:numPr>
          <w:ilvl w:val="0"/>
          <w:numId w:val="7"/>
        </w:numPr>
        <w:spacing w:line="276" w:lineRule="auto"/>
        <w:rPr>
          <w:rFonts w:asciiTheme="minorHAnsi" w:hAnsiTheme="minorHAnsi" w:cstheme="minorHAnsi"/>
          <w:b/>
          <w:sz w:val="24"/>
          <w:szCs w:val="22"/>
        </w:rPr>
      </w:pPr>
      <w:r w:rsidRPr="00172C99">
        <w:rPr>
          <w:rFonts w:asciiTheme="minorHAnsi" w:hAnsiTheme="minorHAnsi" w:cstheme="minorHAnsi"/>
          <w:b/>
          <w:sz w:val="24"/>
          <w:szCs w:val="22"/>
        </w:rPr>
        <w:t>Actions Subject to Informal Review Request</w:t>
      </w:r>
    </w:p>
    <w:p w14:paraId="7ABAF307" w14:textId="6BC469D0" w:rsidR="00BE7DEE" w:rsidRPr="00172C99" w:rsidRDefault="00BE7DEE" w:rsidP="007F7BDC">
      <w:pPr>
        <w:pStyle w:val="ListParagraph"/>
        <w:numPr>
          <w:ilvl w:val="1"/>
          <w:numId w:val="7"/>
        </w:numPr>
        <w:rPr>
          <w:rFonts w:asciiTheme="minorHAnsi" w:hAnsiTheme="minorHAnsi" w:cstheme="minorHAnsi"/>
          <w:sz w:val="24"/>
          <w:szCs w:val="22"/>
        </w:rPr>
      </w:pPr>
      <w:r w:rsidRPr="00172C99">
        <w:rPr>
          <w:rFonts w:asciiTheme="minorHAnsi" w:hAnsiTheme="minorHAnsi" w:cstheme="minorHAnsi"/>
          <w:sz w:val="24"/>
          <w:szCs w:val="22"/>
        </w:rPr>
        <w:t xml:space="preserve">A decision to deny the applicant </w:t>
      </w:r>
      <w:r w:rsidR="004C6CBE">
        <w:rPr>
          <w:rFonts w:asciiTheme="minorHAnsi" w:hAnsiTheme="minorHAnsi" w:cstheme="minorHAnsi"/>
          <w:sz w:val="24"/>
          <w:szCs w:val="22"/>
        </w:rPr>
        <w:t>placement</w:t>
      </w:r>
      <w:r w:rsidRPr="00172C99">
        <w:rPr>
          <w:rFonts w:asciiTheme="minorHAnsi" w:hAnsiTheme="minorHAnsi" w:cstheme="minorHAnsi"/>
          <w:sz w:val="24"/>
          <w:szCs w:val="22"/>
        </w:rPr>
        <w:t xml:space="preserve"> on </w:t>
      </w:r>
      <w:r w:rsidR="00E76433">
        <w:rPr>
          <w:rFonts w:asciiTheme="minorHAnsi" w:hAnsiTheme="minorHAnsi" w:cstheme="minorHAnsi"/>
          <w:sz w:val="24"/>
          <w:szCs w:val="22"/>
        </w:rPr>
        <w:t>a</w:t>
      </w:r>
      <w:r w:rsidRPr="00172C99">
        <w:rPr>
          <w:rFonts w:asciiTheme="minorHAnsi" w:hAnsiTheme="minorHAnsi" w:cstheme="minorHAnsi"/>
          <w:sz w:val="24"/>
          <w:szCs w:val="22"/>
        </w:rPr>
        <w:t xml:space="preserve"> waiting list</w:t>
      </w:r>
      <w:r w:rsidR="00B63BBF" w:rsidRPr="00172C99">
        <w:rPr>
          <w:rFonts w:asciiTheme="minorHAnsi" w:hAnsiTheme="minorHAnsi" w:cstheme="minorHAnsi"/>
          <w:sz w:val="24"/>
          <w:szCs w:val="22"/>
        </w:rPr>
        <w:t>.</w:t>
      </w:r>
    </w:p>
    <w:p w14:paraId="32B0EDF1" w14:textId="22A087A0" w:rsidR="00BE7DEE" w:rsidRPr="00172C99" w:rsidRDefault="00BE7DEE" w:rsidP="00BA2DED">
      <w:pPr>
        <w:pStyle w:val="ListParagraph"/>
        <w:numPr>
          <w:ilvl w:val="1"/>
          <w:numId w:val="7"/>
        </w:numPr>
        <w:spacing w:line="276" w:lineRule="auto"/>
        <w:rPr>
          <w:rFonts w:asciiTheme="minorHAnsi" w:hAnsiTheme="minorHAnsi" w:cstheme="minorHAnsi"/>
          <w:sz w:val="24"/>
          <w:szCs w:val="22"/>
        </w:rPr>
      </w:pPr>
      <w:r w:rsidRPr="00172C99">
        <w:rPr>
          <w:rFonts w:asciiTheme="minorHAnsi" w:hAnsiTheme="minorHAnsi" w:cstheme="minorHAnsi"/>
          <w:sz w:val="24"/>
          <w:szCs w:val="22"/>
        </w:rPr>
        <w:t>A decision to deny or withdraw a voucher</w:t>
      </w:r>
      <w:r w:rsidR="00B63BBF" w:rsidRPr="00172C99">
        <w:rPr>
          <w:rFonts w:asciiTheme="minorHAnsi" w:hAnsiTheme="minorHAnsi" w:cstheme="minorHAnsi"/>
          <w:sz w:val="24"/>
          <w:szCs w:val="22"/>
        </w:rPr>
        <w:t>.</w:t>
      </w:r>
    </w:p>
    <w:p w14:paraId="259EC7F3" w14:textId="037FC50B" w:rsidR="00BE7DEE" w:rsidRPr="00172C99" w:rsidRDefault="00BE7DEE" w:rsidP="00BA2DED">
      <w:pPr>
        <w:pStyle w:val="ListParagraph"/>
        <w:numPr>
          <w:ilvl w:val="1"/>
          <w:numId w:val="7"/>
        </w:numPr>
        <w:spacing w:line="276" w:lineRule="auto"/>
        <w:rPr>
          <w:rFonts w:asciiTheme="minorHAnsi" w:hAnsiTheme="minorHAnsi" w:cstheme="minorHAnsi"/>
          <w:sz w:val="24"/>
          <w:szCs w:val="22"/>
        </w:rPr>
      </w:pPr>
      <w:r w:rsidRPr="00172C99">
        <w:rPr>
          <w:rFonts w:asciiTheme="minorHAnsi" w:hAnsiTheme="minorHAnsi" w:cstheme="minorHAnsi"/>
          <w:sz w:val="24"/>
          <w:szCs w:val="22"/>
        </w:rPr>
        <w:t xml:space="preserve">A refusal to </w:t>
      </w:r>
      <w:proofErr w:type="gramStart"/>
      <w:r w:rsidRPr="00172C99">
        <w:rPr>
          <w:rFonts w:asciiTheme="minorHAnsi" w:hAnsiTheme="minorHAnsi" w:cstheme="minorHAnsi"/>
          <w:sz w:val="24"/>
          <w:szCs w:val="22"/>
        </w:rPr>
        <w:t>enter into</w:t>
      </w:r>
      <w:proofErr w:type="gramEnd"/>
      <w:r w:rsidRPr="00172C99">
        <w:rPr>
          <w:rFonts w:asciiTheme="minorHAnsi" w:hAnsiTheme="minorHAnsi" w:cstheme="minorHAnsi"/>
          <w:sz w:val="24"/>
          <w:szCs w:val="22"/>
        </w:rPr>
        <w:t xml:space="preserve"> a HAP contract or approve a lease</w:t>
      </w:r>
      <w:r w:rsidR="00B63BBF" w:rsidRPr="00172C99">
        <w:rPr>
          <w:rFonts w:asciiTheme="minorHAnsi" w:hAnsiTheme="minorHAnsi" w:cstheme="minorHAnsi"/>
          <w:sz w:val="24"/>
          <w:szCs w:val="22"/>
        </w:rPr>
        <w:t>.</w:t>
      </w:r>
    </w:p>
    <w:p w14:paraId="1999B598" w14:textId="57B6E826" w:rsidR="00BE7DEE" w:rsidRPr="00172C99" w:rsidRDefault="00BE7DEE" w:rsidP="00BA2DED">
      <w:pPr>
        <w:pStyle w:val="ListParagraph"/>
        <w:numPr>
          <w:ilvl w:val="1"/>
          <w:numId w:val="7"/>
        </w:numPr>
        <w:spacing w:line="276" w:lineRule="auto"/>
        <w:rPr>
          <w:rFonts w:asciiTheme="minorHAnsi" w:hAnsiTheme="minorHAnsi" w:cstheme="minorHAnsi"/>
          <w:sz w:val="24"/>
          <w:szCs w:val="22"/>
        </w:rPr>
      </w:pPr>
      <w:r w:rsidRPr="00172C99">
        <w:rPr>
          <w:rFonts w:asciiTheme="minorHAnsi" w:hAnsiTheme="minorHAnsi" w:cstheme="minorHAnsi"/>
          <w:sz w:val="24"/>
          <w:szCs w:val="22"/>
        </w:rPr>
        <w:t xml:space="preserve">A refusal to process or </w:t>
      </w:r>
      <w:proofErr w:type="gramStart"/>
      <w:r w:rsidRPr="00172C99">
        <w:rPr>
          <w:rFonts w:asciiTheme="minorHAnsi" w:hAnsiTheme="minorHAnsi" w:cstheme="minorHAnsi"/>
          <w:sz w:val="24"/>
          <w:szCs w:val="22"/>
        </w:rPr>
        <w:t>provide assistance</w:t>
      </w:r>
      <w:proofErr w:type="gramEnd"/>
      <w:r w:rsidRPr="00172C99">
        <w:rPr>
          <w:rFonts w:asciiTheme="minorHAnsi" w:hAnsiTheme="minorHAnsi" w:cstheme="minorHAnsi"/>
          <w:sz w:val="24"/>
          <w:szCs w:val="22"/>
        </w:rPr>
        <w:t xml:space="preserve"> under portability procedures</w:t>
      </w:r>
      <w:r w:rsidR="00B63BBF" w:rsidRPr="00172C99">
        <w:rPr>
          <w:rFonts w:asciiTheme="minorHAnsi" w:hAnsiTheme="minorHAnsi" w:cstheme="minorHAnsi"/>
          <w:sz w:val="24"/>
          <w:szCs w:val="22"/>
        </w:rPr>
        <w:t>.</w:t>
      </w:r>
    </w:p>
    <w:p w14:paraId="296A6E17" w14:textId="77777777" w:rsidR="00BE7DEE" w:rsidRPr="00172C99" w:rsidRDefault="00BE7DEE" w:rsidP="00BE7DEE">
      <w:pPr>
        <w:rPr>
          <w:rFonts w:asciiTheme="minorHAnsi" w:hAnsiTheme="minorHAnsi" w:cstheme="minorHAnsi"/>
          <w:b/>
          <w:sz w:val="24"/>
        </w:rPr>
      </w:pPr>
    </w:p>
    <w:p w14:paraId="7F33390B" w14:textId="1D71D641" w:rsidR="007F7BDC" w:rsidRPr="00A86094" w:rsidRDefault="00BE7DEE" w:rsidP="007F7BDC">
      <w:pPr>
        <w:pStyle w:val="ListParagraph"/>
        <w:numPr>
          <w:ilvl w:val="0"/>
          <w:numId w:val="7"/>
        </w:numPr>
        <w:rPr>
          <w:rFonts w:asciiTheme="minorHAnsi" w:hAnsiTheme="minorHAnsi" w:cstheme="minorHAnsi"/>
          <w:b/>
          <w:sz w:val="24"/>
          <w:szCs w:val="22"/>
        </w:rPr>
      </w:pPr>
      <w:r w:rsidRPr="00172C99">
        <w:rPr>
          <w:rFonts w:asciiTheme="minorHAnsi" w:hAnsiTheme="minorHAnsi" w:cstheme="minorHAnsi"/>
          <w:b/>
          <w:sz w:val="24"/>
          <w:szCs w:val="22"/>
        </w:rPr>
        <w:t>Actions not Subject to Informal Review Request</w:t>
      </w:r>
    </w:p>
    <w:p w14:paraId="0FFEA588" w14:textId="1EF4D9A4" w:rsidR="00BE7DEE" w:rsidRPr="00172C99" w:rsidRDefault="00BE7DEE" w:rsidP="00BA2DED">
      <w:pPr>
        <w:pStyle w:val="ListParagraph"/>
        <w:numPr>
          <w:ilvl w:val="1"/>
          <w:numId w:val="7"/>
        </w:numPr>
        <w:spacing w:line="276" w:lineRule="auto"/>
        <w:rPr>
          <w:rFonts w:asciiTheme="minorHAnsi" w:hAnsiTheme="minorHAnsi" w:cstheme="minorHAnsi"/>
          <w:sz w:val="24"/>
          <w:szCs w:val="22"/>
        </w:rPr>
      </w:pPr>
      <w:r w:rsidRPr="00172C99">
        <w:rPr>
          <w:rFonts w:asciiTheme="minorHAnsi" w:hAnsiTheme="minorHAnsi" w:cstheme="minorHAnsi"/>
          <w:sz w:val="24"/>
          <w:szCs w:val="22"/>
        </w:rPr>
        <w:t>Discretionary administrative determinations by the PHA</w:t>
      </w:r>
      <w:r w:rsidR="00B63BBF" w:rsidRPr="00172C99">
        <w:rPr>
          <w:rFonts w:asciiTheme="minorHAnsi" w:hAnsiTheme="minorHAnsi" w:cstheme="minorHAnsi"/>
          <w:sz w:val="24"/>
          <w:szCs w:val="22"/>
        </w:rPr>
        <w:t>.</w:t>
      </w:r>
    </w:p>
    <w:p w14:paraId="731BE256" w14:textId="324E2845" w:rsidR="00BE7DEE" w:rsidRPr="00172C99" w:rsidRDefault="00BE7DEE" w:rsidP="00BA2DED">
      <w:pPr>
        <w:pStyle w:val="ListParagraph"/>
        <w:numPr>
          <w:ilvl w:val="1"/>
          <w:numId w:val="7"/>
        </w:numPr>
        <w:spacing w:line="276" w:lineRule="auto"/>
        <w:rPr>
          <w:rFonts w:asciiTheme="minorHAnsi" w:hAnsiTheme="minorHAnsi" w:cstheme="minorHAnsi"/>
          <w:sz w:val="24"/>
          <w:szCs w:val="22"/>
        </w:rPr>
      </w:pPr>
      <w:r w:rsidRPr="00172C99">
        <w:rPr>
          <w:rFonts w:asciiTheme="minorHAnsi" w:hAnsiTheme="minorHAnsi" w:cstheme="minorHAnsi"/>
          <w:sz w:val="24"/>
          <w:szCs w:val="22"/>
        </w:rPr>
        <w:t>General policy issues or class grievances</w:t>
      </w:r>
      <w:r w:rsidR="00B63BBF" w:rsidRPr="00172C99">
        <w:rPr>
          <w:rFonts w:asciiTheme="minorHAnsi" w:hAnsiTheme="minorHAnsi" w:cstheme="minorHAnsi"/>
          <w:sz w:val="24"/>
          <w:szCs w:val="22"/>
        </w:rPr>
        <w:t>.</w:t>
      </w:r>
    </w:p>
    <w:p w14:paraId="183FC45E" w14:textId="7B6BA1AD" w:rsidR="00BE7DEE" w:rsidRPr="00172C99" w:rsidRDefault="00BE7DEE" w:rsidP="00BA2DED">
      <w:pPr>
        <w:pStyle w:val="ListParagraph"/>
        <w:numPr>
          <w:ilvl w:val="1"/>
          <w:numId w:val="7"/>
        </w:numPr>
        <w:spacing w:line="276" w:lineRule="auto"/>
        <w:rPr>
          <w:rFonts w:asciiTheme="minorHAnsi" w:hAnsiTheme="minorHAnsi" w:cstheme="minorHAnsi"/>
          <w:sz w:val="24"/>
          <w:szCs w:val="22"/>
        </w:rPr>
      </w:pPr>
      <w:r w:rsidRPr="00172C99">
        <w:rPr>
          <w:rFonts w:asciiTheme="minorHAnsi" w:hAnsiTheme="minorHAnsi" w:cstheme="minorHAnsi"/>
          <w:sz w:val="24"/>
          <w:szCs w:val="22"/>
        </w:rPr>
        <w:t>A determination of the family unit size under the PHA subsidy standards</w:t>
      </w:r>
      <w:r w:rsidR="00B63BBF" w:rsidRPr="00172C99">
        <w:rPr>
          <w:rFonts w:asciiTheme="minorHAnsi" w:hAnsiTheme="minorHAnsi" w:cstheme="minorHAnsi"/>
          <w:sz w:val="24"/>
          <w:szCs w:val="22"/>
        </w:rPr>
        <w:t>.</w:t>
      </w:r>
    </w:p>
    <w:p w14:paraId="5C642522" w14:textId="6B26560B" w:rsidR="00BE7DEE" w:rsidRPr="00172C99" w:rsidRDefault="00BE7DEE" w:rsidP="00BA2DED">
      <w:pPr>
        <w:pStyle w:val="ListParagraph"/>
        <w:numPr>
          <w:ilvl w:val="1"/>
          <w:numId w:val="7"/>
        </w:numPr>
        <w:spacing w:line="276" w:lineRule="auto"/>
        <w:rPr>
          <w:rFonts w:asciiTheme="minorHAnsi" w:hAnsiTheme="minorHAnsi" w:cstheme="minorHAnsi"/>
          <w:sz w:val="24"/>
          <w:szCs w:val="22"/>
        </w:rPr>
      </w:pPr>
      <w:r w:rsidRPr="00172C99">
        <w:rPr>
          <w:rFonts w:asciiTheme="minorHAnsi" w:hAnsiTheme="minorHAnsi" w:cstheme="minorHAnsi"/>
          <w:sz w:val="24"/>
          <w:szCs w:val="22"/>
        </w:rPr>
        <w:t>A PHA determination not to approve an extension or suspension of a voucher term</w:t>
      </w:r>
      <w:r w:rsidR="00B63BBF" w:rsidRPr="00172C99">
        <w:rPr>
          <w:rFonts w:asciiTheme="minorHAnsi" w:hAnsiTheme="minorHAnsi" w:cstheme="minorHAnsi"/>
          <w:sz w:val="24"/>
          <w:szCs w:val="22"/>
        </w:rPr>
        <w:t>.</w:t>
      </w:r>
    </w:p>
    <w:p w14:paraId="11CBEE4B" w14:textId="38BFC8ED" w:rsidR="00BE7DEE" w:rsidRPr="00172C99" w:rsidRDefault="00BE7DEE" w:rsidP="00BA2DED">
      <w:pPr>
        <w:pStyle w:val="ListParagraph"/>
        <w:numPr>
          <w:ilvl w:val="1"/>
          <w:numId w:val="7"/>
        </w:numPr>
        <w:spacing w:line="276" w:lineRule="auto"/>
        <w:rPr>
          <w:rFonts w:asciiTheme="minorHAnsi" w:hAnsiTheme="minorHAnsi" w:cstheme="minorHAnsi"/>
          <w:sz w:val="24"/>
          <w:szCs w:val="22"/>
        </w:rPr>
      </w:pPr>
      <w:r w:rsidRPr="00172C99">
        <w:rPr>
          <w:rFonts w:asciiTheme="minorHAnsi" w:hAnsiTheme="minorHAnsi" w:cstheme="minorHAnsi"/>
          <w:sz w:val="24"/>
          <w:szCs w:val="22"/>
        </w:rPr>
        <w:t>A PHA determination not to grant approval of the tenancy</w:t>
      </w:r>
      <w:r w:rsidR="00B63BBF" w:rsidRPr="00172C99">
        <w:rPr>
          <w:rFonts w:asciiTheme="minorHAnsi" w:hAnsiTheme="minorHAnsi" w:cstheme="minorHAnsi"/>
          <w:sz w:val="24"/>
          <w:szCs w:val="22"/>
        </w:rPr>
        <w:t>.</w:t>
      </w:r>
    </w:p>
    <w:p w14:paraId="4AE74F47" w14:textId="308BF95A" w:rsidR="00BE7DEE" w:rsidRPr="00172C99" w:rsidRDefault="00BE7DEE" w:rsidP="00BA2DED">
      <w:pPr>
        <w:pStyle w:val="ListParagraph"/>
        <w:numPr>
          <w:ilvl w:val="1"/>
          <w:numId w:val="7"/>
        </w:numPr>
        <w:spacing w:line="276" w:lineRule="auto"/>
        <w:rPr>
          <w:rFonts w:asciiTheme="minorHAnsi" w:hAnsiTheme="minorHAnsi" w:cstheme="minorHAnsi"/>
          <w:sz w:val="24"/>
          <w:szCs w:val="22"/>
        </w:rPr>
      </w:pPr>
      <w:r w:rsidRPr="00172C99">
        <w:rPr>
          <w:rFonts w:asciiTheme="minorHAnsi" w:hAnsiTheme="minorHAnsi" w:cstheme="minorHAnsi"/>
          <w:sz w:val="24"/>
          <w:szCs w:val="22"/>
        </w:rPr>
        <w:t>A PHA determination that a unit is not in compliance with the HQS</w:t>
      </w:r>
      <w:r w:rsidR="00B63BBF" w:rsidRPr="00172C99">
        <w:rPr>
          <w:rFonts w:asciiTheme="minorHAnsi" w:hAnsiTheme="minorHAnsi" w:cstheme="minorHAnsi"/>
          <w:sz w:val="24"/>
          <w:szCs w:val="22"/>
        </w:rPr>
        <w:t>.</w:t>
      </w:r>
    </w:p>
    <w:p w14:paraId="2E34AFE9" w14:textId="59B0BCCC" w:rsidR="00BE7DEE" w:rsidRPr="00172C99" w:rsidRDefault="00BE7DEE" w:rsidP="00BA2DED">
      <w:pPr>
        <w:pStyle w:val="ListParagraph"/>
        <w:numPr>
          <w:ilvl w:val="1"/>
          <w:numId w:val="7"/>
        </w:numPr>
        <w:spacing w:line="276" w:lineRule="auto"/>
        <w:rPr>
          <w:rFonts w:asciiTheme="minorHAnsi" w:hAnsiTheme="minorHAnsi" w:cstheme="minorHAnsi"/>
          <w:sz w:val="24"/>
          <w:szCs w:val="22"/>
        </w:rPr>
      </w:pPr>
      <w:r w:rsidRPr="00172C99">
        <w:rPr>
          <w:rFonts w:asciiTheme="minorHAnsi" w:hAnsiTheme="minorHAnsi" w:cstheme="minorHAnsi"/>
          <w:sz w:val="24"/>
          <w:szCs w:val="22"/>
        </w:rPr>
        <w:t>A PHA determination that the unit is not in accordance with the HQS due to family size or composition.</w:t>
      </w:r>
    </w:p>
    <w:p w14:paraId="6C47D71E" w14:textId="77777777" w:rsidR="00BE7DEE" w:rsidRPr="00172C99" w:rsidRDefault="00BE7DEE" w:rsidP="00BE7DEE">
      <w:pPr>
        <w:rPr>
          <w:rFonts w:asciiTheme="minorHAnsi" w:hAnsiTheme="minorHAnsi" w:cstheme="minorHAnsi"/>
          <w:b/>
          <w:sz w:val="24"/>
        </w:rPr>
      </w:pPr>
    </w:p>
    <w:p w14:paraId="35C19BA1" w14:textId="05E6757E" w:rsidR="00BE7DEE" w:rsidRPr="00172C99" w:rsidRDefault="00BE7DEE" w:rsidP="00BE7DEE">
      <w:pPr>
        <w:pStyle w:val="ListParagraph"/>
        <w:numPr>
          <w:ilvl w:val="0"/>
          <w:numId w:val="7"/>
        </w:numPr>
        <w:rPr>
          <w:rFonts w:asciiTheme="minorHAnsi" w:hAnsiTheme="minorHAnsi" w:cstheme="minorHAnsi"/>
          <w:b/>
          <w:sz w:val="24"/>
          <w:szCs w:val="22"/>
        </w:rPr>
      </w:pPr>
      <w:r w:rsidRPr="00172C99">
        <w:rPr>
          <w:rFonts w:asciiTheme="minorHAnsi" w:hAnsiTheme="minorHAnsi" w:cstheme="minorHAnsi"/>
          <w:b/>
          <w:sz w:val="24"/>
          <w:szCs w:val="22"/>
        </w:rPr>
        <w:t>Notification of Right to Informal Review</w:t>
      </w:r>
    </w:p>
    <w:p w14:paraId="75360C0E" w14:textId="35797883" w:rsidR="003C0719" w:rsidRPr="00172C99" w:rsidRDefault="003C0719" w:rsidP="003C0719">
      <w:pPr>
        <w:pStyle w:val="ListParagraph"/>
        <w:rPr>
          <w:rFonts w:asciiTheme="minorHAnsi" w:hAnsiTheme="minorHAnsi" w:cstheme="minorHAnsi"/>
          <w:b/>
          <w:sz w:val="24"/>
          <w:szCs w:val="22"/>
        </w:rPr>
      </w:pPr>
    </w:p>
    <w:p w14:paraId="10110426" w14:textId="691C3351" w:rsidR="003C0719" w:rsidRPr="00172C99" w:rsidRDefault="003C0719" w:rsidP="003C0719">
      <w:pPr>
        <w:pStyle w:val="ListParagraph"/>
        <w:rPr>
          <w:rFonts w:asciiTheme="minorHAnsi" w:hAnsiTheme="minorHAnsi" w:cstheme="minorHAnsi"/>
          <w:sz w:val="24"/>
          <w:szCs w:val="22"/>
        </w:rPr>
      </w:pPr>
      <w:r w:rsidRPr="00172C99">
        <w:rPr>
          <w:rFonts w:asciiTheme="minorHAnsi" w:hAnsiTheme="minorHAnsi" w:cstheme="minorHAnsi"/>
          <w:sz w:val="24"/>
          <w:szCs w:val="22"/>
        </w:rPr>
        <w:t xml:space="preserve">In taking any of the actions indicated in section 1 above, the PHA shall provide the applicant with prompt written notice of the decision, a brief statement of the reasons for the PHA decision and the right to request an Informal Review </w:t>
      </w:r>
      <w:r w:rsidR="00AF53BF">
        <w:rPr>
          <w:rFonts w:asciiTheme="minorHAnsi" w:hAnsiTheme="minorHAnsi" w:cstheme="minorHAnsi"/>
          <w:sz w:val="24"/>
          <w:szCs w:val="22"/>
        </w:rPr>
        <w:t xml:space="preserve">to appeal </w:t>
      </w:r>
      <w:r w:rsidRPr="00172C99">
        <w:rPr>
          <w:rFonts w:asciiTheme="minorHAnsi" w:hAnsiTheme="minorHAnsi" w:cstheme="minorHAnsi"/>
          <w:sz w:val="24"/>
          <w:szCs w:val="22"/>
        </w:rPr>
        <w:t xml:space="preserve">the </w:t>
      </w:r>
      <w:r w:rsidR="00AF53BF">
        <w:rPr>
          <w:rFonts w:asciiTheme="minorHAnsi" w:hAnsiTheme="minorHAnsi" w:cstheme="minorHAnsi"/>
          <w:sz w:val="24"/>
          <w:szCs w:val="22"/>
        </w:rPr>
        <w:t xml:space="preserve">adverse </w:t>
      </w:r>
      <w:r w:rsidRPr="00172C99">
        <w:rPr>
          <w:rFonts w:asciiTheme="minorHAnsi" w:hAnsiTheme="minorHAnsi" w:cstheme="minorHAnsi"/>
          <w:sz w:val="24"/>
          <w:szCs w:val="22"/>
        </w:rPr>
        <w:t>action.</w:t>
      </w:r>
    </w:p>
    <w:p w14:paraId="747EEC74" w14:textId="77777777" w:rsidR="003C0719" w:rsidRPr="00172C99" w:rsidRDefault="003C0719" w:rsidP="003C0719">
      <w:pPr>
        <w:pStyle w:val="ListParagraph"/>
        <w:rPr>
          <w:rFonts w:asciiTheme="minorHAnsi" w:hAnsiTheme="minorHAnsi" w:cstheme="minorHAnsi"/>
          <w:b/>
          <w:sz w:val="24"/>
          <w:szCs w:val="22"/>
        </w:rPr>
      </w:pPr>
    </w:p>
    <w:p w14:paraId="75AE8983" w14:textId="0DE104B8" w:rsidR="00BE7DEE" w:rsidRPr="00172C99" w:rsidRDefault="00BE7DEE" w:rsidP="00BE7DEE">
      <w:pPr>
        <w:pStyle w:val="ListParagraph"/>
        <w:numPr>
          <w:ilvl w:val="0"/>
          <w:numId w:val="7"/>
        </w:numPr>
        <w:rPr>
          <w:rFonts w:asciiTheme="minorHAnsi" w:hAnsiTheme="minorHAnsi" w:cstheme="minorHAnsi"/>
          <w:b/>
          <w:sz w:val="24"/>
          <w:szCs w:val="22"/>
        </w:rPr>
      </w:pPr>
      <w:r w:rsidRPr="00172C99">
        <w:rPr>
          <w:rFonts w:asciiTheme="minorHAnsi" w:hAnsiTheme="minorHAnsi" w:cstheme="minorHAnsi"/>
          <w:b/>
          <w:sz w:val="24"/>
          <w:szCs w:val="22"/>
        </w:rPr>
        <w:t>Request for Informal Review</w:t>
      </w:r>
    </w:p>
    <w:p w14:paraId="0C7EAC50" w14:textId="72A525A4" w:rsidR="00BA2DED" w:rsidRPr="00172C99" w:rsidRDefault="00BA2DED" w:rsidP="00BA2DED">
      <w:pPr>
        <w:pStyle w:val="ListParagraph"/>
        <w:rPr>
          <w:rFonts w:asciiTheme="minorHAnsi" w:hAnsiTheme="minorHAnsi" w:cstheme="minorHAnsi"/>
          <w:b/>
          <w:sz w:val="24"/>
          <w:szCs w:val="22"/>
        </w:rPr>
      </w:pPr>
    </w:p>
    <w:p w14:paraId="42E0870E" w14:textId="5E152242" w:rsidR="00BA2DED" w:rsidRPr="00A86094" w:rsidRDefault="00BA2DED" w:rsidP="00A86094">
      <w:pPr>
        <w:pStyle w:val="ListParagraph"/>
        <w:rPr>
          <w:rFonts w:asciiTheme="minorHAnsi" w:hAnsiTheme="minorHAnsi" w:cstheme="minorHAnsi"/>
          <w:sz w:val="24"/>
          <w:szCs w:val="22"/>
        </w:rPr>
      </w:pPr>
      <w:r w:rsidRPr="00172C99">
        <w:rPr>
          <w:rFonts w:asciiTheme="minorHAnsi" w:hAnsiTheme="minorHAnsi" w:cstheme="minorHAnsi"/>
          <w:sz w:val="24"/>
          <w:szCs w:val="22"/>
        </w:rPr>
        <w:t xml:space="preserve">The request for an Informal Review must be made in writing and delivered to the PHA either in person, by fax, email or first-class mail, by the close of the business day no later than 10 business days from the date of the PHA’s </w:t>
      </w:r>
      <w:r w:rsidR="00AF53BF">
        <w:rPr>
          <w:rFonts w:asciiTheme="minorHAnsi" w:hAnsiTheme="minorHAnsi" w:cstheme="minorHAnsi"/>
          <w:sz w:val="24"/>
          <w:szCs w:val="22"/>
        </w:rPr>
        <w:t>adverse action</w:t>
      </w:r>
      <w:r w:rsidRPr="00172C99">
        <w:rPr>
          <w:rFonts w:asciiTheme="minorHAnsi" w:hAnsiTheme="minorHAnsi" w:cstheme="minorHAnsi"/>
          <w:sz w:val="24"/>
          <w:szCs w:val="22"/>
        </w:rPr>
        <w:t>.</w:t>
      </w:r>
    </w:p>
    <w:p w14:paraId="6EAE75BF" w14:textId="33354797" w:rsidR="00E76433" w:rsidRDefault="00E76433" w:rsidP="00E76433">
      <w:pPr>
        <w:pStyle w:val="ListParagraph"/>
        <w:rPr>
          <w:rFonts w:asciiTheme="minorHAnsi" w:hAnsiTheme="minorHAnsi" w:cstheme="minorHAnsi"/>
          <w:b/>
          <w:sz w:val="24"/>
          <w:szCs w:val="22"/>
        </w:rPr>
      </w:pPr>
    </w:p>
    <w:p w14:paraId="1E084CBD" w14:textId="77777777" w:rsidR="00A86094" w:rsidRPr="00E76433" w:rsidRDefault="00A86094" w:rsidP="00E76433">
      <w:pPr>
        <w:pStyle w:val="ListParagraph"/>
        <w:rPr>
          <w:rFonts w:asciiTheme="minorHAnsi" w:hAnsiTheme="minorHAnsi" w:cstheme="minorHAnsi"/>
          <w:b/>
          <w:sz w:val="24"/>
          <w:szCs w:val="22"/>
        </w:rPr>
      </w:pPr>
    </w:p>
    <w:p w14:paraId="5F70A2A3" w14:textId="19278486" w:rsidR="004373F7" w:rsidRDefault="004373F7" w:rsidP="00BE7DEE">
      <w:pPr>
        <w:pStyle w:val="ListParagraph"/>
        <w:numPr>
          <w:ilvl w:val="0"/>
          <w:numId w:val="7"/>
        </w:numPr>
        <w:rPr>
          <w:rFonts w:asciiTheme="minorHAnsi" w:hAnsiTheme="minorHAnsi" w:cstheme="minorHAnsi"/>
          <w:b/>
          <w:sz w:val="24"/>
          <w:szCs w:val="22"/>
        </w:rPr>
      </w:pPr>
      <w:r>
        <w:rPr>
          <w:rFonts w:asciiTheme="minorHAnsi" w:hAnsiTheme="minorHAnsi" w:cstheme="minorHAnsi"/>
          <w:b/>
          <w:sz w:val="24"/>
          <w:szCs w:val="22"/>
        </w:rPr>
        <w:lastRenderedPageBreak/>
        <w:t>Remote Informal Reviews</w:t>
      </w:r>
    </w:p>
    <w:p w14:paraId="630586BC" w14:textId="299A7ACF" w:rsidR="004373F7" w:rsidRDefault="004373F7" w:rsidP="004373F7">
      <w:pPr>
        <w:ind w:left="720"/>
        <w:rPr>
          <w:rFonts w:asciiTheme="minorHAnsi" w:hAnsiTheme="minorHAnsi" w:cstheme="minorHAnsi"/>
          <w:b/>
          <w:sz w:val="24"/>
        </w:rPr>
      </w:pPr>
    </w:p>
    <w:p w14:paraId="60071725" w14:textId="0F4A513E" w:rsidR="00F46DE4" w:rsidRPr="00F46DE4" w:rsidRDefault="00F46DE4" w:rsidP="00F46DE4">
      <w:pPr>
        <w:ind w:left="720"/>
        <w:rPr>
          <w:rFonts w:asciiTheme="minorHAnsi" w:hAnsiTheme="minorHAnsi" w:cstheme="minorHAnsi"/>
          <w:bCs/>
          <w:sz w:val="24"/>
        </w:rPr>
      </w:pPr>
      <w:r w:rsidRPr="00F46DE4">
        <w:rPr>
          <w:rFonts w:asciiTheme="minorHAnsi" w:hAnsiTheme="minorHAnsi" w:cstheme="minorHAnsi"/>
          <w:bCs/>
          <w:sz w:val="24"/>
        </w:rPr>
        <w:t xml:space="preserve">The PHA has the sole discretion to require that informal </w:t>
      </w:r>
      <w:r>
        <w:rPr>
          <w:rFonts w:asciiTheme="minorHAnsi" w:hAnsiTheme="minorHAnsi" w:cstheme="minorHAnsi"/>
          <w:bCs/>
          <w:sz w:val="24"/>
        </w:rPr>
        <w:t>reviews</w:t>
      </w:r>
      <w:r w:rsidRPr="00F46DE4">
        <w:rPr>
          <w:rFonts w:asciiTheme="minorHAnsi" w:hAnsiTheme="minorHAnsi" w:cstheme="minorHAnsi"/>
          <w:bCs/>
          <w:sz w:val="24"/>
        </w:rPr>
        <w:t xml:space="preserve"> be conducted remotely in case of local, state, or national physical distancing orders, and in cases of inclement weather or natural disaster. While EHA offices are closed to the public due to Covid-19, all informal </w:t>
      </w:r>
      <w:r>
        <w:rPr>
          <w:rFonts w:asciiTheme="minorHAnsi" w:hAnsiTheme="minorHAnsi" w:cstheme="minorHAnsi"/>
          <w:bCs/>
          <w:sz w:val="24"/>
        </w:rPr>
        <w:t>reviews</w:t>
      </w:r>
      <w:r w:rsidRPr="00F46DE4">
        <w:rPr>
          <w:rFonts w:asciiTheme="minorHAnsi" w:hAnsiTheme="minorHAnsi" w:cstheme="minorHAnsi"/>
          <w:bCs/>
          <w:sz w:val="24"/>
        </w:rPr>
        <w:t xml:space="preserve"> will be conducted remotely.</w:t>
      </w:r>
    </w:p>
    <w:p w14:paraId="0B0FC754" w14:textId="77777777" w:rsidR="00F46DE4" w:rsidRPr="00F46DE4" w:rsidRDefault="00F46DE4" w:rsidP="00F46DE4">
      <w:pPr>
        <w:ind w:left="720"/>
        <w:rPr>
          <w:rFonts w:asciiTheme="minorHAnsi" w:hAnsiTheme="minorHAnsi" w:cstheme="minorHAnsi"/>
          <w:bCs/>
          <w:sz w:val="24"/>
        </w:rPr>
      </w:pPr>
    </w:p>
    <w:p w14:paraId="775E8FAB" w14:textId="37338B3E" w:rsidR="00F46DE4" w:rsidRPr="00F46DE4" w:rsidRDefault="00F46DE4" w:rsidP="00F46DE4">
      <w:pPr>
        <w:ind w:left="720"/>
        <w:rPr>
          <w:rFonts w:asciiTheme="minorHAnsi" w:hAnsiTheme="minorHAnsi" w:cstheme="minorHAnsi"/>
          <w:bCs/>
          <w:sz w:val="24"/>
        </w:rPr>
      </w:pPr>
      <w:r w:rsidRPr="00F46DE4">
        <w:rPr>
          <w:rFonts w:asciiTheme="minorHAnsi" w:hAnsiTheme="minorHAnsi" w:cstheme="minorHAnsi"/>
          <w:bCs/>
          <w:sz w:val="24"/>
        </w:rPr>
        <w:t xml:space="preserve">The PHA will conduct an informal </w:t>
      </w:r>
      <w:r>
        <w:rPr>
          <w:rFonts w:asciiTheme="minorHAnsi" w:hAnsiTheme="minorHAnsi" w:cstheme="minorHAnsi"/>
          <w:bCs/>
          <w:sz w:val="24"/>
        </w:rPr>
        <w:t>review</w:t>
      </w:r>
      <w:r w:rsidRPr="00F46DE4">
        <w:rPr>
          <w:rFonts w:asciiTheme="minorHAnsi" w:hAnsiTheme="minorHAnsi" w:cstheme="minorHAnsi"/>
          <w:bCs/>
          <w:sz w:val="24"/>
        </w:rPr>
        <w:t xml:space="preserve"> remotely upon request as a reasonable accommodation for a person with a disability, if a participant does not have child care or transportation that would enable them to attend the informal </w:t>
      </w:r>
      <w:r w:rsidR="00EA1143">
        <w:rPr>
          <w:rFonts w:asciiTheme="minorHAnsi" w:hAnsiTheme="minorHAnsi" w:cstheme="minorHAnsi"/>
          <w:bCs/>
          <w:sz w:val="24"/>
        </w:rPr>
        <w:t>review</w:t>
      </w:r>
      <w:r w:rsidRPr="00F46DE4">
        <w:rPr>
          <w:rFonts w:asciiTheme="minorHAnsi" w:hAnsiTheme="minorHAnsi" w:cstheme="minorHAnsi"/>
          <w:bCs/>
          <w:sz w:val="24"/>
        </w:rPr>
        <w:t xml:space="preserve">, or if the participant believes an in-person </w:t>
      </w:r>
      <w:r w:rsidR="00855B1E">
        <w:rPr>
          <w:rFonts w:asciiTheme="minorHAnsi" w:hAnsiTheme="minorHAnsi" w:cstheme="minorHAnsi"/>
          <w:bCs/>
          <w:sz w:val="24"/>
        </w:rPr>
        <w:t>review</w:t>
      </w:r>
      <w:r w:rsidRPr="00F46DE4">
        <w:rPr>
          <w:rFonts w:asciiTheme="minorHAnsi" w:hAnsiTheme="minorHAnsi" w:cstheme="minorHAnsi"/>
          <w:bCs/>
          <w:sz w:val="24"/>
        </w:rPr>
        <w:t xml:space="preserve"> would create an undue health risk. The PHA will consider other reasonable requests for a remote informal </w:t>
      </w:r>
      <w:r w:rsidR="00855B1E">
        <w:rPr>
          <w:rFonts w:asciiTheme="minorHAnsi" w:hAnsiTheme="minorHAnsi" w:cstheme="minorHAnsi"/>
          <w:bCs/>
          <w:sz w:val="24"/>
        </w:rPr>
        <w:t>review</w:t>
      </w:r>
      <w:r w:rsidRPr="00F46DE4">
        <w:rPr>
          <w:rFonts w:asciiTheme="minorHAnsi" w:hAnsiTheme="minorHAnsi" w:cstheme="minorHAnsi"/>
          <w:bCs/>
          <w:sz w:val="24"/>
        </w:rPr>
        <w:t xml:space="preserve"> on a case-by-case basis.</w:t>
      </w:r>
    </w:p>
    <w:p w14:paraId="01BA8F22" w14:textId="77777777" w:rsidR="00F46DE4" w:rsidRPr="00F46DE4" w:rsidRDefault="00F46DE4" w:rsidP="00F46DE4">
      <w:pPr>
        <w:ind w:left="720"/>
        <w:rPr>
          <w:rFonts w:asciiTheme="minorHAnsi" w:hAnsiTheme="minorHAnsi" w:cstheme="minorHAnsi"/>
          <w:bCs/>
          <w:sz w:val="24"/>
        </w:rPr>
      </w:pPr>
    </w:p>
    <w:p w14:paraId="6D11B024" w14:textId="060C2148" w:rsidR="00F46DE4" w:rsidRPr="00F46DE4" w:rsidRDefault="00F46DE4" w:rsidP="00F46DE4">
      <w:pPr>
        <w:ind w:left="720"/>
        <w:rPr>
          <w:rFonts w:asciiTheme="minorHAnsi" w:hAnsiTheme="minorHAnsi" w:cstheme="minorHAnsi"/>
          <w:bCs/>
          <w:sz w:val="24"/>
        </w:rPr>
      </w:pPr>
      <w:r w:rsidRPr="00F46DE4">
        <w:rPr>
          <w:rFonts w:asciiTheme="minorHAnsi" w:hAnsiTheme="minorHAnsi" w:cstheme="minorHAnsi"/>
          <w:bCs/>
          <w:sz w:val="24"/>
        </w:rPr>
        <w:t xml:space="preserve">The PHA will conduct remote informal </w:t>
      </w:r>
      <w:r w:rsidR="00855B1E">
        <w:rPr>
          <w:rFonts w:asciiTheme="minorHAnsi" w:hAnsiTheme="minorHAnsi" w:cstheme="minorHAnsi"/>
          <w:bCs/>
          <w:sz w:val="24"/>
        </w:rPr>
        <w:t>review</w:t>
      </w:r>
      <w:r w:rsidRPr="00F46DE4">
        <w:rPr>
          <w:rFonts w:asciiTheme="minorHAnsi" w:hAnsiTheme="minorHAnsi" w:cstheme="minorHAnsi"/>
          <w:bCs/>
          <w:sz w:val="24"/>
        </w:rPr>
        <w:t xml:space="preserve"> via a videoconferencing platform that includes an option to participate via audioconference only, or via telephone conferencing call-in. If the informal </w:t>
      </w:r>
      <w:r w:rsidR="00855B1E">
        <w:rPr>
          <w:rFonts w:asciiTheme="minorHAnsi" w:hAnsiTheme="minorHAnsi" w:cstheme="minorHAnsi"/>
          <w:bCs/>
          <w:sz w:val="24"/>
        </w:rPr>
        <w:t>review</w:t>
      </w:r>
      <w:r w:rsidRPr="00F46DE4">
        <w:rPr>
          <w:rFonts w:asciiTheme="minorHAnsi" w:hAnsiTheme="minorHAnsi" w:cstheme="minorHAnsi"/>
          <w:bCs/>
          <w:sz w:val="24"/>
        </w:rPr>
        <w:t xml:space="preserve"> will be conducted via a videoconferencing platform that includes an audioconference option, the PHA will ensure that all participants, participant representatives, advocates, witnesses, PHA representatives, and the hearing officer can adequately access the platform (i.e., hear, be heard, and/or see, and be seen).</w:t>
      </w:r>
    </w:p>
    <w:p w14:paraId="5A9F3609" w14:textId="77777777" w:rsidR="00F46DE4" w:rsidRPr="00F46DE4" w:rsidRDefault="00F46DE4" w:rsidP="00F46DE4">
      <w:pPr>
        <w:ind w:left="720"/>
        <w:rPr>
          <w:rFonts w:asciiTheme="minorHAnsi" w:hAnsiTheme="minorHAnsi" w:cstheme="minorHAnsi"/>
          <w:bCs/>
          <w:sz w:val="24"/>
        </w:rPr>
      </w:pPr>
    </w:p>
    <w:p w14:paraId="28E8E9D6" w14:textId="3B20894F" w:rsidR="00F46DE4" w:rsidRPr="00F46DE4" w:rsidRDefault="00F46DE4" w:rsidP="00F46DE4">
      <w:pPr>
        <w:ind w:left="720"/>
        <w:rPr>
          <w:rFonts w:asciiTheme="minorHAnsi" w:hAnsiTheme="minorHAnsi" w:cstheme="minorHAnsi"/>
          <w:bCs/>
          <w:sz w:val="24"/>
        </w:rPr>
      </w:pPr>
      <w:r w:rsidRPr="00F46DE4">
        <w:rPr>
          <w:rFonts w:asciiTheme="minorHAnsi" w:hAnsiTheme="minorHAnsi" w:cstheme="minorHAnsi"/>
          <w:bCs/>
          <w:sz w:val="24"/>
        </w:rPr>
        <w:t xml:space="preserve">If any participant, representative, advocate, witness, PHA representative, or hearing officer is unable to effectively utilize the videoconferencing platform, the informal </w:t>
      </w:r>
      <w:r w:rsidR="001E5431">
        <w:rPr>
          <w:rFonts w:asciiTheme="minorHAnsi" w:hAnsiTheme="minorHAnsi" w:cstheme="minorHAnsi"/>
          <w:bCs/>
          <w:sz w:val="24"/>
        </w:rPr>
        <w:t>review</w:t>
      </w:r>
      <w:r w:rsidRPr="00F46DE4">
        <w:rPr>
          <w:rFonts w:asciiTheme="minorHAnsi" w:hAnsiTheme="minorHAnsi" w:cstheme="minorHAnsi"/>
          <w:bCs/>
          <w:sz w:val="24"/>
        </w:rPr>
        <w:t xml:space="preserve"> will be rescheduled and conducted by telephone conferencing call-in. Whether the informal </w:t>
      </w:r>
      <w:r w:rsidR="001E5431">
        <w:rPr>
          <w:rFonts w:asciiTheme="minorHAnsi" w:hAnsiTheme="minorHAnsi" w:cstheme="minorHAnsi"/>
          <w:bCs/>
          <w:sz w:val="24"/>
        </w:rPr>
        <w:t>review</w:t>
      </w:r>
      <w:r w:rsidRPr="00F46DE4">
        <w:rPr>
          <w:rFonts w:asciiTheme="minorHAnsi" w:hAnsiTheme="minorHAnsi" w:cstheme="minorHAnsi"/>
          <w:bCs/>
          <w:sz w:val="24"/>
        </w:rPr>
        <w:t xml:space="preserve"> is to be conducted via a videoconferencing platform or telephone call-in, the </w:t>
      </w:r>
      <w:bookmarkStart w:id="0" w:name="_Hlk40346917"/>
      <w:r w:rsidRPr="00F46DE4">
        <w:rPr>
          <w:rFonts w:asciiTheme="minorHAnsi" w:hAnsiTheme="minorHAnsi" w:cstheme="minorHAnsi"/>
          <w:bCs/>
          <w:sz w:val="24"/>
        </w:rPr>
        <w:t xml:space="preserve">PHA will provide all parties login information and/or telephone call-in information before the </w:t>
      </w:r>
      <w:r w:rsidR="001E5431">
        <w:rPr>
          <w:rFonts w:asciiTheme="minorHAnsi" w:hAnsiTheme="minorHAnsi" w:cstheme="minorHAnsi"/>
          <w:bCs/>
          <w:sz w:val="24"/>
        </w:rPr>
        <w:t>review</w:t>
      </w:r>
      <w:r w:rsidRPr="00F46DE4">
        <w:rPr>
          <w:rFonts w:asciiTheme="minorHAnsi" w:hAnsiTheme="minorHAnsi" w:cstheme="minorHAnsi"/>
          <w:bCs/>
          <w:sz w:val="24"/>
        </w:rPr>
        <w:t>.</w:t>
      </w:r>
      <w:bookmarkEnd w:id="0"/>
    </w:p>
    <w:p w14:paraId="26663250" w14:textId="77777777" w:rsidR="004373F7" w:rsidRPr="00F46DE4" w:rsidRDefault="004373F7" w:rsidP="004373F7">
      <w:pPr>
        <w:ind w:left="720"/>
        <w:rPr>
          <w:rFonts w:asciiTheme="minorHAnsi" w:hAnsiTheme="minorHAnsi" w:cstheme="minorHAnsi"/>
          <w:bCs/>
          <w:sz w:val="24"/>
        </w:rPr>
      </w:pPr>
    </w:p>
    <w:p w14:paraId="507B982B" w14:textId="0F5C352C" w:rsidR="00BE7DEE" w:rsidRDefault="00BE7DEE" w:rsidP="00BE7DEE">
      <w:pPr>
        <w:pStyle w:val="ListParagraph"/>
        <w:numPr>
          <w:ilvl w:val="0"/>
          <w:numId w:val="7"/>
        </w:numPr>
        <w:rPr>
          <w:rFonts w:asciiTheme="minorHAnsi" w:hAnsiTheme="minorHAnsi" w:cstheme="minorHAnsi"/>
          <w:b/>
          <w:sz w:val="24"/>
          <w:szCs w:val="22"/>
        </w:rPr>
      </w:pPr>
      <w:r w:rsidRPr="00172C99">
        <w:rPr>
          <w:rFonts w:asciiTheme="minorHAnsi" w:hAnsiTheme="minorHAnsi" w:cstheme="minorHAnsi"/>
          <w:b/>
          <w:sz w:val="24"/>
          <w:szCs w:val="22"/>
        </w:rPr>
        <w:t>Conduct of the Informal Review</w:t>
      </w:r>
    </w:p>
    <w:p w14:paraId="79FB4F8B" w14:textId="77777777" w:rsidR="007F7BDC" w:rsidRPr="00172C99" w:rsidRDefault="007F7BDC" w:rsidP="007F7BDC">
      <w:pPr>
        <w:pStyle w:val="ListParagraph"/>
        <w:rPr>
          <w:rFonts w:asciiTheme="minorHAnsi" w:hAnsiTheme="minorHAnsi" w:cstheme="minorHAnsi"/>
          <w:b/>
          <w:sz w:val="24"/>
          <w:szCs w:val="22"/>
        </w:rPr>
      </w:pPr>
    </w:p>
    <w:p w14:paraId="01029730" w14:textId="57E7FB5B" w:rsidR="00D81619" w:rsidRPr="00172C99" w:rsidRDefault="00BD4158" w:rsidP="00B63BBF">
      <w:pPr>
        <w:pStyle w:val="ListParagraph"/>
        <w:numPr>
          <w:ilvl w:val="1"/>
          <w:numId w:val="7"/>
        </w:numPr>
        <w:spacing w:line="276" w:lineRule="auto"/>
        <w:rPr>
          <w:rFonts w:asciiTheme="minorHAnsi" w:hAnsiTheme="minorHAnsi" w:cstheme="minorHAnsi"/>
          <w:sz w:val="24"/>
          <w:szCs w:val="22"/>
        </w:rPr>
      </w:pPr>
      <w:r w:rsidRPr="00172C99">
        <w:rPr>
          <w:rFonts w:asciiTheme="minorHAnsi" w:hAnsiTheme="minorHAnsi" w:cstheme="minorHAnsi"/>
          <w:sz w:val="24"/>
          <w:szCs w:val="22"/>
        </w:rPr>
        <w:t xml:space="preserve">The PHA </w:t>
      </w:r>
      <w:r w:rsidR="00B63BBF" w:rsidRPr="00172C99">
        <w:rPr>
          <w:rFonts w:asciiTheme="minorHAnsi" w:hAnsiTheme="minorHAnsi" w:cstheme="minorHAnsi"/>
          <w:sz w:val="24"/>
          <w:szCs w:val="22"/>
        </w:rPr>
        <w:t xml:space="preserve">will schedule and send written notice of the Informal review within 10 business days of the applicant’s request. </w:t>
      </w:r>
    </w:p>
    <w:p w14:paraId="79A2A54D" w14:textId="6984C0D4" w:rsidR="00B63BBF" w:rsidRPr="00172C99" w:rsidRDefault="00B63BBF" w:rsidP="00B63BBF">
      <w:pPr>
        <w:pStyle w:val="ListParagraph"/>
        <w:numPr>
          <w:ilvl w:val="1"/>
          <w:numId w:val="7"/>
        </w:numPr>
        <w:spacing w:line="276" w:lineRule="auto"/>
        <w:rPr>
          <w:rFonts w:asciiTheme="minorHAnsi" w:hAnsiTheme="minorHAnsi" w:cstheme="minorHAnsi"/>
          <w:sz w:val="24"/>
          <w:szCs w:val="22"/>
        </w:rPr>
      </w:pPr>
      <w:r w:rsidRPr="00172C99">
        <w:rPr>
          <w:rFonts w:asciiTheme="minorHAnsi" w:hAnsiTheme="minorHAnsi" w:cstheme="minorHAnsi"/>
          <w:sz w:val="24"/>
          <w:szCs w:val="22"/>
        </w:rPr>
        <w:t>The Informal Review will be conducted by any person designated by the PHA, except the person who made or approved the decision under review, or a subordinate of that person.</w:t>
      </w:r>
    </w:p>
    <w:p w14:paraId="24E66992" w14:textId="246E99B1" w:rsidR="00B63BBF" w:rsidRPr="00172C99" w:rsidRDefault="00B63BBF" w:rsidP="00B63BBF">
      <w:pPr>
        <w:pStyle w:val="ListParagraph"/>
        <w:numPr>
          <w:ilvl w:val="1"/>
          <w:numId w:val="7"/>
        </w:numPr>
        <w:spacing w:line="276" w:lineRule="auto"/>
        <w:rPr>
          <w:rFonts w:asciiTheme="minorHAnsi" w:hAnsiTheme="minorHAnsi" w:cstheme="minorHAnsi"/>
          <w:sz w:val="24"/>
          <w:szCs w:val="22"/>
        </w:rPr>
      </w:pPr>
      <w:r w:rsidRPr="00172C99">
        <w:rPr>
          <w:rFonts w:asciiTheme="minorHAnsi" w:hAnsiTheme="minorHAnsi" w:cstheme="minorHAnsi"/>
          <w:sz w:val="24"/>
          <w:szCs w:val="22"/>
        </w:rPr>
        <w:t>The applicant will have the opportunity to present written or oral object</w:t>
      </w:r>
      <w:r w:rsidR="00E76433">
        <w:rPr>
          <w:rFonts w:asciiTheme="minorHAnsi" w:hAnsiTheme="minorHAnsi" w:cstheme="minorHAnsi"/>
          <w:sz w:val="24"/>
          <w:szCs w:val="22"/>
        </w:rPr>
        <w:t>ion</w:t>
      </w:r>
      <w:r w:rsidRPr="00172C99">
        <w:rPr>
          <w:rFonts w:asciiTheme="minorHAnsi" w:hAnsiTheme="minorHAnsi" w:cstheme="minorHAnsi"/>
          <w:sz w:val="24"/>
          <w:szCs w:val="22"/>
        </w:rPr>
        <w:t>s to the PHA’s decision.</w:t>
      </w:r>
    </w:p>
    <w:p w14:paraId="757B61A4" w14:textId="5625C094" w:rsidR="00B63BBF" w:rsidRPr="00172C99" w:rsidRDefault="00B63BBF" w:rsidP="00B63BBF">
      <w:pPr>
        <w:pStyle w:val="ListParagraph"/>
        <w:numPr>
          <w:ilvl w:val="1"/>
          <w:numId w:val="7"/>
        </w:numPr>
        <w:spacing w:line="276" w:lineRule="auto"/>
        <w:rPr>
          <w:rFonts w:asciiTheme="minorHAnsi" w:hAnsiTheme="minorHAnsi" w:cstheme="minorHAnsi"/>
          <w:sz w:val="24"/>
          <w:szCs w:val="22"/>
        </w:rPr>
      </w:pPr>
      <w:r w:rsidRPr="00172C99">
        <w:rPr>
          <w:rFonts w:asciiTheme="minorHAnsi" w:hAnsiTheme="minorHAnsi" w:cstheme="minorHAnsi"/>
          <w:sz w:val="24"/>
          <w:szCs w:val="22"/>
        </w:rPr>
        <w:t>Following the Informal Review, the PHA will notify the applicant of the final decision, including a statement explaining the reason(s) for the decision. The notice will be mailed within 10 business days of the Informal Review</w:t>
      </w:r>
    </w:p>
    <w:p w14:paraId="779F7D9B" w14:textId="17C2E5AF" w:rsidR="00BE7DEE" w:rsidRPr="00A86094" w:rsidRDefault="00B63BBF" w:rsidP="00A86094">
      <w:pPr>
        <w:pStyle w:val="ListParagraph"/>
        <w:numPr>
          <w:ilvl w:val="1"/>
          <w:numId w:val="7"/>
        </w:numPr>
        <w:spacing w:line="276" w:lineRule="auto"/>
        <w:rPr>
          <w:rFonts w:asciiTheme="minorHAnsi" w:hAnsiTheme="minorHAnsi" w:cstheme="minorHAnsi"/>
          <w:sz w:val="24"/>
          <w:szCs w:val="22"/>
        </w:rPr>
      </w:pPr>
      <w:r w:rsidRPr="00172C99">
        <w:rPr>
          <w:rFonts w:asciiTheme="minorHAnsi" w:hAnsiTheme="minorHAnsi" w:cstheme="minorHAnsi"/>
          <w:sz w:val="24"/>
          <w:szCs w:val="22"/>
        </w:rPr>
        <w:t xml:space="preserve">If the applicant fails to appear for the Informal Review at the time and place designated, the denial will </w:t>
      </w:r>
      <w:proofErr w:type="gramStart"/>
      <w:r w:rsidRPr="00172C99">
        <w:rPr>
          <w:rFonts w:asciiTheme="minorHAnsi" w:hAnsiTheme="minorHAnsi" w:cstheme="minorHAnsi"/>
          <w:sz w:val="24"/>
          <w:szCs w:val="22"/>
        </w:rPr>
        <w:t>stand</w:t>
      </w:r>
      <w:proofErr w:type="gramEnd"/>
      <w:r w:rsidRPr="00172C99">
        <w:rPr>
          <w:rFonts w:asciiTheme="minorHAnsi" w:hAnsiTheme="minorHAnsi" w:cstheme="minorHAnsi"/>
          <w:sz w:val="24"/>
          <w:szCs w:val="22"/>
        </w:rPr>
        <w:t xml:space="preserve"> and the family will be so notified.</w:t>
      </w:r>
      <w:bookmarkStart w:id="1" w:name="_GoBack"/>
      <w:bookmarkEnd w:id="1"/>
    </w:p>
    <w:sectPr w:rsidR="00BE7DEE" w:rsidRPr="00A86094" w:rsidSect="009E116A">
      <w:headerReference w:type="default" r:id="rId11"/>
      <w:footerReference w:type="default" r:id="rId12"/>
      <w:pgSz w:w="12240" w:h="15840"/>
      <w:pgMar w:top="720" w:right="720" w:bottom="720" w:left="720" w:header="24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FC9CB" w14:textId="77777777" w:rsidR="00446DA8" w:rsidRDefault="00446DA8" w:rsidP="001A129A">
      <w:r>
        <w:separator/>
      </w:r>
    </w:p>
  </w:endnote>
  <w:endnote w:type="continuationSeparator" w:id="0">
    <w:p w14:paraId="5D3C7169" w14:textId="77777777" w:rsidR="00446DA8" w:rsidRDefault="00446DA8" w:rsidP="001A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E1CDF" w14:textId="788EEF6D" w:rsidR="001A129A" w:rsidRPr="001A129A" w:rsidRDefault="00E236F9" w:rsidP="001A129A">
    <w:pPr>
      <w:pStyle w:val="Footer"/>
      <w:rPr>
        <w:rFonts w:ascii="Century Gothic" w:hAnsi="Century Gothic"/>
        <w:color w:val="00153E"/>
      </w:rPr>
    </w:pPr>
    <w:r w:rsidRPr="001A129A">
      <w:rPr>
        <w:rFonts w:ascii="Century Gothic" w:hAnsi="Century Gothic"/>
        <w:noProof/>
        <w:color w:val="00153E"/>
      </w:rPr>
      <w:drawing>
        <wp:anchor distT="0" distB="0" distL="114300" distR="114300" simplePos="0" relativeHeight="251656192" behindDoc="0" locked="0" layoutInCell="1" allowOverlap="0" wp14:anchorId="0F038F56" wp14:editId="169E8E11">
          <wp:simplePos x="0" y="0"/>
          <wp:positionH relativeFrom="column">
            <wp:posOffset>6178550</wp:posOffset>
          </wp:positionH>
          <wp:positionV relativeFrom="bottomMargin">
            <wp:posOffset>173453</wp:posOffset>
          </wp:positionV>
          <wp:extent cx="237744" cy="21031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237744" cy="210312"/>
                  </a:xfrm>
                  <a:prstGeom prst="rect">
                    <a:avLst/>
                  </a:prstGeom>
                  <a:noFill/>
                  <a:ln w="9525">
                    <a:noFill/>
                    <a:miter lim="800000"/>
                    <a:headEnd/>
                    <a:tailEnd/>
                  </a:ln>
                </pic:spPr>
              </pic:pic>
            </a:graphicData>
          </a:graphic>
        </wp:anchor>
      </w:drawing>
    </w:r>
    <w:r w:rsidR="00A457E7">
      <w:rPr>
        <w:rFonts w:ascii="Century Gothic" w:hAnsi="Century Gothic"/>
        <w:noProof/>
        <w:color w:val="00153E"/>
      </w:rPr>
      <mc:AlternateContent>
        <mc:Choice Requires="wps">
          <w:drawing>
            <wp:anchor distT="45720" distB="45720" distL="114300" distR="114300" simplePos="0" relativeHeight="251659264" behindDoc="0" locked="0" layoutInCell="1" allowOverlap="1" wp14:anchorId="5BBCE203" wp14:editId="743D8E74">
              <wp:simplePos x="0" y="0"/>
              <wp:positionH relativeFrom="margin">
                <wp:posOffset>-71120</wp:posOffset>
              </wp:positionH>
              <wp:positionV relativeFrom="bottomMargin">
                <wp:posOffset>154305</wp:posOffset>
              </wp:positionV>
              <wp:extent cx="6188075" cy="2336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075" cy="233680"/>
                      </a:xfrm>
                      <a:prstGeom prst="rect">
                        <a:avLst/>
                      </a:prstGeom>
                      <a:solidFill>
                        <a:srgbClr val="FFFFFF"/>
                      </a:solidFill>
                      <a:ln w="9525">
                        <a:noFill/>
                        <a:miter lim="800000"/>
                        <a:headEnd/>
                        <a:tailEnd/>
                      </a:ln>
                    </wps:spPr>
                    <wps:txbx>
                      <w:txbxContent>
                        <w:p w14:paraId="58E5008F" w14:textId="77777777" w:rsidR="001A129A" w:rsidRPr="0072060C" w:rsidRDefault="0072060C">
                          <w:pPr>
                            <w:rPr>
                              <w:rFonts w:ascii="MS Reference Sans Serif" w:hAnsi="MS Reference Sans Serif" w:cs="Arial"/>
                              <w:color w:val="00153E"/>
                              <w:sz w:val="16"/>
                              <w:szCs w:val="15"/>
                            </w:rPr>
                          </w:pPr>
                          <w:r w:rsidRPr="0072060C">
                            <w:rPr>
                              <w:rFonts w:ascii="MS Reference Sans Serif" w:hAnsi="MS Reference Sans Serif" w:cs="Arial"/>
                              <w:color w:val="00153E"/>
                              <w:sz w:val="16"/>
                              <w:szCs w:val="15"/>
                            </w:rPr>
                            <w:t>Mailing</w:t>
                          </w:r>
                          <w:r w:rsidR="001A129A" w:rsidRPr="0072060C">
                            <w:rPr>
                              <w:rFonts w:ascii="MS Reference Sans Serif" w:hAnsi="MS Reference Sans Serif" w:cs="Arial"/>
                              <w:color w:val="00153E"/>
                              <w:sz w:val="16"/>
                              <w:szCs w:val="15"/>
                            </w:rPr>
                            <w:t>:</w:t>
                          </w:r>
                          <w:r w:rsidR="00EB14C3">
                            <w:rPr>
                              <w:rFonts w:ascii="MS Reference Sans Serif" w:hAnsi="MS Reference Sans Serif" w:cs="Arial"/>
                              <w:color w:val="00153E"/>
                              <w:sz w:val="16"/>
                              <w:szCs w:val="15"/>
                            </w:rPr>
                            <w:t xml:space="preserve"> P.O. Box 1547</w:t>
                          </w:r>
                          <w:r w:rsidR="009D16BE" w:rsidRPr="0072060C">
                            <w:rPr>
                              <w:rFonts w:ascii="MS Reference Sans Serif" w:hAnsi="MS Reference Sans Serif" w:cs="Arial"/>
                              <w:color w:val="00153E"/>
                              <w:sz w:val="16"/>
                              <w:szCs w:val="15"/>
                            </w:rPr>
                            <w:t xml:space="preserve"> Everett, WA 98206-1547 </w:t>
                          </w:r>
                          <w:r w:rsidR="008539C4" w:rsidRPr="0072060C">
                            <w:rPr>
                              <w:rFonts w:ascii="Arial" w:hAnsi="Arial" w:cs="Arial"/>
                              <w:color w:val="00153E"/>
                              <w:sz w:val="16"/>
                              <w:szCs w:val="15"/>
                            </w:rPr>
                            <w:t>│</w:t>
                          </w:r>
                          <w:r w:rsidRPr="0072060C">
                            <w:rPr>
                              <w:rFonts w:ascii="MS Reference Sans Serif" w:hAnsi="MS Reference Sans Serif" w:cs="Arial"/>
                              <w:color w:val="00153E"/>
                              <w:sz w:val="16"/>
                              <w:szCs w:val="15"/>
                            </w:rPr>
                            <w:t xml:space="preserve"> </w:t>
                          </w:r>
                          <w:r w:rsidR="00431B08">
                            <w:rPr>
                              <w:rFonts w:ascii="MS Reference Sans Serif" w:hAnsi="MS Reference Sans Serif" w:cs="Arial"/>
                              <w:color w:val="00153E"/>
                              <w:sz w:val="16"/>
                              <w:szCs w:val="15"/>
                            </w:rPr>
                            <w:t>Office</w:t>
                          </w:r>
                          <w:r w:rsidR="00EB14C3">
                            <w:rPr>
                              <w:rFonts w:ascii="MS Reference Sans Serif" w:hAnsi="MS Reference Sans Serif" w:cs="Arial"/>
                              <w:color w:val="00153E"/>
                              <w:sz w:val="16"/>
                              <w:szCs w:val="15"/>
                            </w:rPr>
                            <w:t>: 3107 Colby Avenue</w:t>
                          </w:r>
                          <w:r w:rsidR="008539C4" w:rsidRPr="0072060C">
                            <w:rPr>
                              <w:rFonts w:ascii="MS Reference Sans Serif" w:hAnsi="MS Reference Sans Serif" w:cs="Arial"/>
                              <w:color w:val="00153E"/>
                              <w:sz w:val="16"/>
                              <w:szCs w:val="15"/>
                            </w:rPr>
                            <w:t xml:space="preserve"> Everett, WA 98201 </w:t>
                          </w:r>
                          <w:r w:rsidR="008539C4" w:rsidRPr="0072060C">
                            <w:rPr>
                              <w:rFonts w:ascii="Arial" w:hAnsi="Arial" w:cs="Arial"/>
                              <w:color w:val="00153E"/>
                              <w:sz w:val="16"/>
                              <w:szCs w:val="15"/>
                            </w:rPr>
                            <w:t>│</w:t>
                          </w:r>
                          <w:r w:rsidR="008539C4" w:rsidRPr="0072060C">
                            <w:rPr>
                              <w:rFonts w:ascii="MS Reference Sans Serif" w:hAnsi="MS Reference Sans Serif" w:cs="Arial"/>
                              <w:color w:val="00153E"/>
                              <w:sz w:val="16"/>
                              <w:szCs w:val="15"/>
                            </w:rPr>
                            <w:t xml:space="preserve"> (425)258-9222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BCE203" id="_x0000_t202" coordsize="21600,21600" o:spt="202" path="m,l,21600r21600,l21600,xe">
              <v:stroke joinstyle="miter"/>
              <v:path gradientshapeok="t" o:connecttype="rect"/>
            </v:shapetype>
            <v:shape id="Text Box 2" o:spid="_x0000_s1028" type="#_x0000_t202" style="position:absolute;margin-left:-5.6pt;margin-top:12.15pt;width:487.25pt;height:18.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" stroked="f">
              <v:textbox>
                <w:txbxContent>
                  <w:p w14:paraId="58E5008F" w14:textId="77777777" w:rsidR="001A129A" w:rsidRPr="0072060C" w:rsidRDefault="0072060C">
                    <w:pPr>
                      <w:rPr>
                        <w:rFonts w:ascii="MS Reference Sans Serif" w:hAnsi="MS Reference Sans Serif" w:cs="Arial"/>
                        <w:color w:val="00153E"/>
                        <w:sz w:val="16"/>
                        <w:szCs w:val="15"/>
                      </w:rPr>
                    </w:pPr>
                    <w:r w:rsidRPr="0072060C">
                      <w:rPr>
                        <w:rFonts w:ascii="MS Reference Sans Serif" w:hAnsi="MS Reference Sans Serif" w:cs="Arial"/>
                        <w:color w:val="00153E"/>
                        <w:sz w:val="16"/>
                        <w:szCs w:val="15"/>
                      </w:rPr>
                      <w:t>Mailing</w:t>
                    </w:r>
                    <w:r w:rsidR="001A129A" w:rsidRPr="0072060C">
                      <w:rPr>
                        <w:rFonts w:ascii="MS Reference Sans Serif" w:hAnsi="MS Reference Sans Serif" w:cs="Arial"/>
                        <w:color w:val="00153E"/>
                        <w:sz w:val="16"/>
                        <w:szCs w:val="15"/>
                      </w:rPr>
                      <w:t>:</w:t>
                    </w:r>
                    <w:r w:rsidR="00EB14C3">
                      <w:rPr>
                        <w:rFonts w:ascii="MS Reference Sans Serif" w:hAnsi="MS Reference Sans Serif" w:cs="Arial"/>
                        <w:color w:val="00153E"/>
                        <w:sz w:val="16"/>
                        <w:szCs w:val="15"/>
                      </w:rPr>
                      <w:t xml:space="preserve"> P.O. Box 1547</w:t>
                    </w:r>
                    <w:r w:rsidR="009D16BE" w:rsidRPr="0072060C">
                      <w:rPr>
                        <w:rFonts w:ascii="MS Reference Sans Serif" w:hAnsi="MS Reference Sans Serif" w:cs="Arial"/>
                        <w:color w:val="00153E"/>
                        <w:sz w:val="16"/>
                        <w:szCs w:val="15"/>
                      </w:rPr>
                      <w:t xml:space="preserve"> Everett, WA 98206-1547 </w:t>
                    </w:r>
                    <w:r w:rsidR="008539C4" w:rsidRPr="0072060C">
                      <w:rPr>
                        <w:rFonts w:ascii="Arial" w:hAnsi="Arial" w:cs="Arial"/>
                        <w:color w:val="00153E"/>
                        <w:sz w:val="16"/>
                        <w:szCs w:val="15"/>
                      </w:rPr>
                      <w:t>│</w:t>
                    </w:r>
                    <w:r w:rsidRPr="0072060C">
                      <w:rPr>
                        <w:rFonts w:ascii="MS Reference Sans Serif" w:hAnsi="MS Reference Sans Serif" w:cs="Arial"/>
                        <w:color w:val="00153E"/>
                        <w:sz w:val="16"/>
                        <w:szCs w:val="15"/>
                      </w:rPr>
                      <w:t xml:space="preserve"> </w:t>
                    </w:r>
                    <w:r w:rsidR="00431B08">
                      <w:rPr>
                        <w:rFonts w:ascii="MS Reference Sans Serif" w:hAnsi="MS Reference Sans Serif" w:cs="Arial"/>
                        <w:color w:val="00153E"/>
                        <w:sz w:val="16"/>
                        <w:szCs w:val="15"/>
                      </w:rPr>
                      <w:t>Office</w:t>
                    </w:r>
                    <w:r w:rsidR="00EB14C3">
                      <w:rPr>
                        <w:rFonts w:ascii="MS Reference Sans Serif" w:hAnsi="MS Reference Sans Serif" w:cs="Arial"/>
                        <w:color w:val="00153E"/>
                        <w:sz w:val="16"/>
                        <w:szCs w:val="15"/>
                      </w:rPr>
                      <w:t>: 3107 Colby Avenue</w:t>
                    </w:r>
                    <w:r w:rsidR="008539C4" w:rsidRPr="0072060C">
                      <w:rPr>
                        <w:rFonts w:ascii="MS Reference Sans Serif" w:hAnsi="MS Reference Sans Serif" w:cs="Arial"/>
                        <w:color w:val="00153E"/>
                        <w:sz w:val="16"/>
                        <w:szCs w:val="15"/>
                      </w:rPr>
                      <w:t xml:space="preserve"> Everett, WA 98201 </w:t>
                    </w:r>
                    <w:r w:rsidR="008539C4" w:rsidRPr="0072060C">
                      <w:rPr>
                        <w:rFonts w:ascii="Arial" w:hAnsi="Arial" w:cs="Arial"/>
                        <w:color w:val="00153E"/>
                        <w:sz w:val="16"/>
                        <w:szCs w:val="15"/>
                      </w:rPr>
                      <w:t>│</w:t>
                    </w:r>
                    <w:r w:rsidR="008539C4" w:rsidRPr="0072060C">
                      <w:rPr>
                        <w:rFonts w:ascii="MS Reference Sans Serif" w:hAnsi="MS Reference Sans Serif" w:cs="Arial"/>
                        <w:color w:val="00153E"/>
                        <w:sz w:val="16"/>
                        <w:szCs w:val="15"/>
                      </w:rPr>
                      <w:t xml:space="preserve"> (425)258-9222</w:t>
                    </w:r>
                  </w:p>
                </w:txbxContent>
              </v:textbox>
              <w10:wrap anchorx="margin" anchory="margin"/>
            </v:shape>
          </w:pict>
        </mc:Fallback>
      </mc:AlternateContent>
    </w:r>
  </w:p>
  <w:p w14:paraId="65067FD6" w14:textId="77777777" w:rsidR="001A129A" w:rsidRPr="001A129A" w:rsidRDefault="001A129A">
    <w:pPr>
      <w:pStyle w:val="Footer"/>
      <w:rPr>
        <w:rFonts w:ascii="Century Gothic" w:hAnsi="Century Gothic"/>
        <w:color w:val="00153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37BF9" w14:textId="77777777" w:rsidR="00446DA8" w:rsidRDefault="00446DA8" w:rsidP="001A129A">
      <w:r>
        <w:separator/>
      </w:r>
    </w:p>
  </w:footnote>
  <w:footnote w:type="continuationSeparator" w:id="0">
    <w:p w14:paraId="1445BD7F" w14:textId="77777777" w:rsidR="00446DA8" w:rsidRDefault="00446DA8" w:rsidP="001A1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74E7D" w14:textId="746D43A2" w:rsidR="001A129A" w:rsidRPr="009E116A" w:rsidRDefault="00A457E7">
    <w:pPr>
      <w:pStyle w:val="Header"/>
      <w:rPr>
        <w:sz w:val="20"/>
        <w:szCs w:val="20"/>
      </w:rPr>
    </w:pPr>
    <w:r>
      <w:rPr>
        <w:noProof/>
        <w:sz w:val="20"/>
        <w:szCs w:val="20"/>
      </w:rPr>
      <mc:AlternateContent>
        <mc:Choice Requires="wps">
          <w:drawing>
            <wp:anchor distT="0" distB="0" distL="114300" distR="114300" simplePos="0" relativeHeight="251658240" behindDoc="1" locked="0" layoutInCell="1" allowOverlap="1" wp14:anchorId="150AD24E" wp14:editId="5F6302BF">
              <wp:simplePos x="0" y="0"/>
              <wp:positionH relativeFrom="rightMargin">
                <wp:posOffset>-814070</wp:posOffset>
              </wp:positionH>
              <wp:positionV relativeFrom="page">
                <wp:posOffset>640715</wp:posOffset>
              </wp:positionV>
              <wp:extent cx="877570" cy="1092200"/>
              <wp:effectExtent l="0" t="0" r="0" b="0"/>
              <wp:wrapTight wrapText="bothSides">
                <wp:wrapPolygon edited="0">
                  <wp:start x="0" y="0"/>
                  <wp:lineTo x="0" y="21098"/>
                  <wp:lineTo x="21100" y="21098"/>
                  <wp:lineTo x="21100" y="0"/>
                  <wp:lineTo x="0"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109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3783FF" w14:textId="77777777" w:rsidR="001A129A" w:rsidRPr="00EB14C3" w:rsidRDefault="001A129A" w:rsidP="001A129A">
                          <w:pPr>
                            <w:jc w:val="center"/>
                            <w:rPr>
                              <w:rFonts w:ascii="MS Reference Sans Serif" w:eastAsia="Batang" w:hAnsi="MS Reference Sans Serif" w:cs="Arial"/>
                              <w:b/>
                              <w:bCs/>
                              <w:color w:val="00153E"/>
                              <w:sz w:val="12"/>
                              <w:szCs w:val="16"/>
                            </w:rPr>
                          </w:pPr>
                          <w:r w:rsidRPr="00EB14C3">
                            <w:rPr>
                              <w:rFonts w:ascii="MS Reference Sans Serif" w:hAnsi="MS Reference Sans Serif" w:cs="Arial"/>
                              <w:b/>
                              <w:i/>
                              <w:color w:val="00153E"/>
                              <w:sz w:val="12"/>
                              <w:szCs w:val="16"/>
                            </w:rPr>
                            <w:t xml:space="preserve"> </w:t>
                          </w:r>
                          <w:r w:rsidRPr="00EB14C3">
                            <w:rPr>
                              <w:rFonts w:ascii="MS Reference Sans Serif" w:hAnsi="MS Reference Sans Serif" w:cs="Arial"/>
                              <w:b/>
                              <w:color w:val="00153E"/>
                              <w:sz w:val="18"/>
                            </w:rPr>
                            <w:t>Service</w:t>
                          </w:r>
                        </w:p>
                        <w:p w14:paraId="04CFD7F5" w14:textId="77777777" w:rsidR="001A129A" w:rsidRPr="00EB14C3" w:rsidRDefault="001A129A" w:rsidP="001A129A">
                          <w:pPr>
                            <w:jc w:val="center"/>
                            <w:rPr>
                              <w:rFonts w:ascii="MS Reference Sans Serif" w:hAnsi="MS Reference Sans Serif" w:cs="Arial"/>
                              <w:b/>
                              <w:color w:val="00153E"/>
                              <w:sz w:val="18"/>
                            </w:rPr>
                          </w:pPr>
                          <w:r w:rsidRPr="00EB14C3">
                            <w:rPr>
                              <w:rFonts w:ascii="MS Reference Sans Serif" w:hAnsi="MS Reference Sans Serif" w:cs="Arial"/>
                              <w:b/>
                              <w:color w:val="00153E"/>
                              <w:sz w:val="18"/>
                            </w:rPr>
                            <w:t>Integrity</w:t>
                          </w:r>
                        </w:p>
                        <w:p w14:paraId="349C9178" w14:textId="77777777" w:rsidR="001A129A" w:rsidRPr="00EB14C3" w:rsidRDefault="001A129A" w:rsidP="001A129A">
                          <w:pPr>
                            <w:jc w:val="center"/>
                            <w:rPr>
                              <w:rFonts w:ascii="MS Reference Sans Serif" w:hAnsi="MS Reference Sans Serif" w:cs="Arial"/>
                              <w:b/>
                              <w:color w:val="00153E"/>
                              <w:sz w:val="18"/>
                            </w:rPr>
                          </w:pPr>
                          <w:r w:rsidRPr="00EB14C3">
                            <w:rPr>
                              <w:rFonts w:ascii="MS Reference Sans Serif" w:hAnsi="MS Reference Sans Serif" w:cs="Arial"/>
                              <w:b/>
                              <w:color w:val="00153E"/>
                              <w:sz w:val="18"/>
                            </w:rPr>
                            <w:t>Respect</w:t>
                          </w:r>
                        </w:p>
                        <w:p w14:paraId="75857CA9" w14:textId="77777777" w:rsidR="001A129A" w:rsidRPr="00EB14C3" w:rsidRDefault="001A129A" w:rsidP="001A129A">
                          <w:pPr>
                            <w:jc w:val="center"/>
                            <w:rPr>
                              <w:rFonts w:ascii="MS Reference Sans Serif" w:hAnsi="MS Reference Sans Serif" w:cs="Arial"/>
                              <w:b/>
                              <w:color w:val="00153E"/>
                              <w:sz w:val="18"/>
                            </w:rPr>
                          </w:pPr>
                          <w:r w:rsidRPr="00EB14C3">
                            <w:rPr>
                              <w:rFonts w:ascii="MS Reference Sans Serif" w:hAnsi="MS Reference Sans Serif" w:cs="Arial"/>
                              <w:b/>
                              <w:color w:val="00153E"/>
                              <w:sz w:val="18"/>
                            </w:rPr>
                            <w:t>Community</w:t>
                          </w:r>
                        </w:p>
                        <w:p w14:paraId="1D0C57F5" w14:textId="77777777" w:rsidR="001A129A" w:rsidRPr="00EB14C3" w:rsidRDefault="001A129A" w:rsidP="001A129A">
                          <w:pPr>
                            <w:jc w:val="center"/>
                            <w:rPr>
                              <w:rFonts w:ascii="MS Reference Sans Serif" w:hAnsi="MS Reference Sans Serif" w:cs="Arial"/>
                              <w:b/>
                              <w:color w:val="00153E"/>
                              <w:sz w:val="18"/>
                            </w:rPr>
                          </w:pPr>
                          <w:r w:rsidRPr="00EB14C3">
                            <w:rPr>
                              <w:rFonts w:ascii="MS Reference Sans Serif" w:hAnsi="MS Reference Sans Serif" w:cs="Arial"/>
                              <w:b/>
                              <w:color w:val="00153E"/>
                              <w:sz w:val="18"/>
                            </w:rPr>
                            <w:t>Leadership</w:t>
                          </w:r>
                        </w:p>
                        <w:p w14:paraId="7D970F84" w14:textId="77777777" w:rsidR="001A129A" w:rsidRPr="00EB14C3" w:rsidRDefault="001A129A" w:rsidP="001A129A">
                          <w:pPr>
                            <w:jc w:val="center"/>
                            <w:rPr>
                              <w:rFonts w:ascii="MS Reference Sans Serif" w:hAnsi="MS Reference Sans Serif" w:cs="Arial"/>
                              <w:b/>
                              <w:color w:val="00153E"/>
                              <w:sz w:val="18"/>
                            </w:rPr>
                          </w:pPr>
                          <w:r w:rsidRPr="00EB14C3">
                            <w:rPr>
                              <w:rFonts w:ascii="MS Reference Sans Serif" w:hAnsi="MS Reference Sans Serif" w:cs="Arial"/>
                              <w:b/>
                              <w:color w:val="00153E"/>
                              <w:sz w:val="18"/>
                            </w:rPr>
                            <w:t>Wisdom</w:t>
                          </w:r>
                        </w:p>
                        <w:p w14:paraId="273B4007" w14:textId="77777777" w:rsidR="001A129A" w:rsidRPr="00EB14C3" w:rsidRDefault="001A129A" w:rsidP="001A129A">
                          <w:pPr>
                            <w:jc w:val="center"/>
                            <w:rPr>
                              <w:rFonts w:ascii="MS Reference Sans Serif" w:hAnsi="MS Reference Sans Serif" w:cs="Arial"/>
                              <w:b/>
                              <w:color w:val="00153E"/>
                              <w:sz w:val="18"/>
                            </w:rPr>
                          </w:pPr>
                          <w:r w:rsidRPr="00EB14C3">
                            <w:rPr>
                              <w:rFonts w:ascii="MS Reference Sans Serif" w:hAnsi="MS Reference Sans Serif" w:cs="Arial"/>
                              <w:b/>
                              <w:color w:val="00153E"/>
                              <w:sz w:val="18"/>
                            </w:rPr>
                            <w:t>Creativity</w:t>
                          </w:r>
                        </w:p>
                        <w:p w14:paraId="271416CC" w14:textId="77777777" w:rsidR="001A129A" w:rsidRPr="001A129A" w:rsidRDefault="001A129A" w:rsidP="001A129A">
                          <w:pPr>
                            <w:rPr>
                              <w:color w:val="0033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AD24E" id="_x0000_t202" coordsize="21600,21600" o:spt="202" path="m,l,21600r21600,l21600,xe">
              <v:stroke joinstyle="miter"/>
              <v:path gradientshapeok="t" o:connecttype="rect"/>
            </v:shapetype>
            <v:shape id="Text Box 5" o:spid="_x0000_s1027" type="#_x0000_t202" style="position:absolute;margin-left:-64.1pt;margin-top:50.45pt;width:69.1pt;height:86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" stroked="f">
              <v:textbox>
                <w:txbxContent>
                  <w:p w14:paraId="783783FF" w14:textId="77777777" w:rsidR="001A129A" w:rsidRPr="00EB14C3" w:rsidRDefault="001A129A" w:rsidP="001A129A">
                    <w:pPr>
                      <w:jc w:val="center"/>
                      <w:rPr>
                        <w:rFonts w:ascii="MS Reference Sans Serif" w:eastAsia="Batang" w:hAnsi="MS Reference Sans Serif" w:cs="Arial"/>
                        <w:b/>
                        <w:bCs/>
                        <w:color w:val="00153E"/>
                        <w:sz w:val="12"/>
                        <w:szCs w:val="16"/>
                      </w:rPr>
                    </w:pPr>
                    <w:r w:rsidRPr="00EB14C3">
                      <w:rPr>
                        <w:rFonts w:ascii="MS Reference Sans Serif" w:hAnsi="MS Reference Sans Serif" w:cs="Arial"/>
                        <w:b/>
                        <w:i/>
                        <w:color w:val="00153E"/>
                        <w:sz w:val="12"/>
                        <w:szCs w:val="16"/>
                      </w:rPr>
                      <w:t xml:space="preserve"> </w:t>
                    </w:r>
                    <w:r w:rsidRPr="00EB14C3">
                      <w:rPr>
                        <w:rFonts w:ascii="MS Reference Sans Serif" w:hAnsi="MS Reference Sans Serif" w:cs="Arial"/>
                        <w:b/>
                        <w:color w:val="00153E"/>
                        <w:sz w:val="18"/>
                      </w:rPr>
                      <w:t>Service</w:t>
                    </w:r>
                  </w:p>
                  <w:p w14:paraId="04CFD7F5" w14:textId="77777777" w:rsidR="001A129A" w:rsidRPr="00EB14C3" w:rsidRDefault="001A129A" w:rsidP="001A129A">
                    <w:pPr>
                      <w:jc w:val="center"/>
                      <w:rPr>
                        <w:rFonts w:ascii="MS Reference Sans Serif" w:hAnsi="MS Reference Sans Serif" w:cs="Arial"/>
                        <w:b/>
                        <w:color w:val="00153E"/>
                        <w:sz w:val="18"/>
                      </w:rPr>
                    </w:pPr>
                    <w:r w:rsidRPr="00EB14C3">
                      <w:rPr>
                        <w:rFonts w:ascii="MS Reference Sans Serif" w:hAnsi="MS Reference Sans Serif" w:cs="Arial"/>
                        <w:b/>
                        <w:color w:val="00153E"/>
                        <w:sz w:val="18"/>
                      </w:rPr>
                      <w:t>Integrity</w:t>
                    </w:r>
                  </w:p>
                  <w:p w14:paraId="349C9178" w14:textId="77777777" w:rsidR="001A129A" w:rsidRPr="00EB14C3" w:rsidRDefault="001A129A" w:rsidP="001A129A">
                    <w:pPr>
                      <w:jc w:val="center"/>
                      <w:rPr>
                        <w:rFonts w:ascii="MS Reference Sans Serif" w:hAnsi="MS Reference Sans Serif" w:cs="Arial"/>
                        <w:b/>
                        <w:color w:val="00153E"/>
                        <w:sz w:val="18"/>
                      </w:rPr>
                    </w:pPr>
                    <w:r w:rsidRPr="00EB14C3">
                      <w:rPr>
                        <w:rFonts w:ascii="MS Reference Sans Serif" w:hAnsi="MS Reference Sans Serif" w:cs="Arial"/>
                        <w:b/>
                        <w:color w:val="00153E"/>
                        <w:sz w:val="18"/>
                      </w:rPr>
                      <w:t>Respect</w:t>
                    </w:r>
                  </w:p>
                  <w:p w14:paraId="75857CA9" w14:textId="77777777" w:rsidR="001A129A" w:rsidRPr="00EB14C3" w:rsidRDefault="001A129A" w:rsidP="001A129A">
                    <w:pPr>
                      <w:jc w:val="center"/>
                      <w:rPr>
                        <w:rFonts w:ascii="MS Reference Sans Serif" w:hAnsi="MS Reference Sans Serif" w:cs="Arial"/>
                        <w:b/>
                        <w:color w:val="00153E"/>
                        <w:sz w:val="18"/>
                      </w:rPr>
                    </w:pPr>
                    <w:r w:rsidRPr="00EB14C3">
                      <w:rPr>
                        <w:rFonts w:ascii="MS Reference Sans Serif" w:hAnsi="MS Reference Sans Serif" w:cs="Arial"/>
                        <w:b/>
                        <w:color w:val="00153E"/>
                        <w:sz w:val="18"/>
                      </w:rPr>
                      <w:t>Community</w:t>
                    </w:r>
                  </w:p>
                  <w:p w14:paraId="1D0C57F5" w14:textId="77777777" w:rsidR="001A129A" w:rsidRPr="00EB14C3" w:rsidRDefault="001A129A" w:rsidP="001A129A">
                    <w:pPr>
                      <w:jc w:val="center"/>
                      <w:rPr>
                        <w:rFonts w:ascii="MS Reference Sans Serif" w:hAnsi="MS Reference Sans Serif" w:cs="Arial"/>
                        <w:b/>
                        <w:color w:val="00153E"/>
                        <w:sz w:val="18"/>
                      </w:rPr>
                    </w:pPr>
                    <w:r w:rsidRPr="00EB14C3">
                      <w:rPr>
                        <w:rFonts w:ascii="MS Reference Sans Serif" w:hAnsi="MS Reference Sans Serif" w:cs="Arial"/>
                        <w:b/>
                        <w:color w:val="00153E"/>
                        <w:sz w:val="18"/>
                      </w:rPr>
                      <w:t>Leadership</w:t>
                    </w:r>
                  </w:p>
                  <w:p w14:paraId="7D970F84" w14:textId="77777777" w:rsidR="001A129A" w:rsidRPr="00EB14C3" w:rsidRDefault="001A129A" w:rsidP="001A129A">
                    <w:pPr>
                      <w:jc w:val="center"/>
                      <w:rPr>
                        <w:rFonts w:ascii="MS Reference Sans Serif" w:hAnsi="MS Reference Sans Serif" w:cs="Arial"/>
                        <w:b/>
                        <w:color w:val="00153E"/>
                        <w:sz w:val="18"/>
                      </w:rPr>
                    </w:pPr>
                    <w:r w:rsidRPr="00EB14C3">
                      <w:rPr>
                        <w:rFonts w:ascii="MS Reference Sans Serif" w:hAnsi="MS Reference Sans Serif" w:cs="Arial"/>
                        <w:b/>
                        <w:color w:val="00153E"/>
                        <w:sz w:val="18"/>
                      </w:rPr>
                      <w:t>Wisdom</w:t>
                    </w:r>
                  </w:p>
                  <w:p w14:paraId="273B4007" w14:textId="77777777" w:rsidR="001A129A" w:rsidRPr="00EB14C3" w:rsidRDefault="001A129A" w:rsidP="001A129A">
                    <w:pPr>
                      <w:jc w:val="center"/>
                      <w:rPr>
                        <w:rFonts w:ascii="MS Reference Sans Serif" w:hAnsi="MS Reference Sans Serif" w:cs="Arial"/>
                        <w:b/>
                        <w:color w:val="00153E"/>
                        <w:sz w:val="18"/>
                      </w:rPr>
                    </w:pPr>
                    <w:r w:rsidRPr="00EB14C3">
                      <w:rPr>
                        <w:rFonts w:ascii="MS Reference Sans Serif" w:hAnsi="MS Reference Sans Serif" w:cs="Arial"/>
                        <w:b/>
                        <w:color w:val="00153E"/>
                        <w:sz w:val="18"/>
                      </w:rPr>
                      <w:t>Creativity</w:t>
                    </w:r>
                  </w:p>
                  <w:p w14:paraId="271416CC" w14:textId="77777777" w:rsidR="001A129A" w:rsidRPr="001A129A" w:rsidRDefault="001A129A" w:rsidP="001A129A">
                    <w:pPr>
                      <w:rPr>
                        <w:color w:val="003399"/>
                      </w:rPr>
                    </w:pPr>
                  </w:p>
                </w:txbxContent>
              </v:textbox>
              <w10:wrap type="tight" anchorx="margin" anchory="page"/>
            </v:shape>
          </w:pict>
        </mc:Fallback>
      </mc:AlternateContent>
    </w:r>
    <w:r w:rsidR="00ED463F" w:rsidRPr="009E116A">
      <w:rPr>
        <w:noProof/>
        <w:sz w:val="20"/>
        <w:szCs w:val="20"/>
      </w:rPr>
      <w:drawing>
        <wp:anchor distT="0" distB="0" distL="114300" distR="114300" simplePos="0" relativeHeight="251657216" behindDoc="0" locked="0" layoutInCell="1" allowOverlap="1" wp14:anchorId="5B32B8AD" wp14:editId="43E3A37B">
          <wp:simplePos x="914400" y="2172970"/>
          <wp:positionH relativeFrom="margin">
            <wp:align>left</wp:align>
          </wp:positionH>
          <wp:positionV relativeFrom="page">
            <wp:posOffset>640080</wp:posOffset>
          </wp:positionV>
          <wp:extent cx="2926080" cy="841248"/>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A Web - navy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6080" cy="84124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D2659"/>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22E02AE9"/>
    <w:multiLevelType w:val="multilevel"/>
    <w:tmpl w:val="B7469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E14B3F"/>
    <w:multiLevelType w:val="hybridMultilevel"/>
    <w:tmpl w:val="91D07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5C694B"/>
    <w:multiLevelType w:val="hybridMultilevel"/>
    <w:tmpl w:val="C5B8A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ED7A40"/>
    <w:multiLevelType w:val="multilevel"/>
    <w:tmpl w:val="E0022A18"/>
    <w:lvl w:ilvl="0">
      <w:start w:val="1"/>
      <w:numFmt w:val="decimal"/>
      <w:lvlText w:val="%1."/>
      <w:lvlJc w:val="left"/>
      <w:pPr>
        <w:ind w:left="531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52000C1B"/>
    <w:multiLevelType w:val="hybridMultilevel"/>
    <w:tmpl w:val="DF681B2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C80967"/>
    <w:multiLevelType w:val="multilevel"/>
    <w:tmpl w:val="D280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29A"/>
    <w:rsid w:val="00080FC0"/>
    <w:rsid w:val="000D479B"/>
    <w:rsid w:val="0011759B"/>
    <w:rsid w:val="00132B00"/>
    <w:rsid w:val="00172C99"/>
    <w:rsid w:val="001A129A"/>
    <w:rsid w:val="001C6D60"/>
    <w:rsid w:val="001E1722"/>
    <w:rsid w:val="001E5431"/>
    <w:rsid w:val="002540C9"/>
    <w:rsid w:val="00275088"/>
    <w:rsid w:val="002E1814"/>
    <w:rsid w:val="00362D6E"/>
    <w:rsid w:val="00384474"/>
    <w:rsid w:val="00387826"/>
    <w:rsid w:val="003B0E16"/>
    <w:rsid w:val="003C0719"/>
    <w:rsid w:val="00431B08"/>
    <w:rsid w:val="004373F7"/>
    <w:rsid w:val="00446DA8"/>
    <w:rsid w:val="00450DFC"/>
    <w:rsid w:val="00462373"/>
    <w:rsid w:val="0046521D"/>
    <w:rsid w:val="00494630"/>
    <w:rsid w:val="004C6CBE"/>
    <w:rsid w:val="00531637"/>
    <w:rsid w:val="0054571B"/>
    <w:rsid w:val="006A0215"/>
    <w:rsid w:val="006D7F3E"/>
    <w:rsid w:val="0072060C"/>
    <w:rsid w:val="0078078F"/>
    <w:rsid w:val="00790F5D"/>
    <w:rsid w:val="007F15CB"/>
    <w:rsid w:val="007F7BDC"/>
    <w:rsid w:val="008171AC"/>
    <w:rsid w:val="00843568"/>
    <w:rsid w:val="00845A08"/>
    <w:rsid w:val="00850734"/>
    <w:rsid w:val="008539C4"/>
    <w:rsid w:val="00855B1E"/>
    <w:rsid w:val="008607C9"/>
    <w:rsid w:val="008B3A5C"/>
    <w:rsid w:val="008C7A0E"/>
    <w:rsid w:val="00946DAE"/>
    <w:rsid w:val="009B4109"/>
    <w:rsid w:val="009D16BE"/>
    <w:rsid w:val="009E116A"/>
    <w:rsid w:val="00A217AE"/>
    <w:rsid w:val="00A35880"/>
    <w:rsid w:val="00A457E7"/>
    <w:rsid w:val="00A80DB0"/>
    <w:rsid w:val="00A86094"/>
    <w:rsid w:val="00AD5590"/>
    <w:rsid w:val="00AF53BF"/>
    <w:rsid w:val="00B03F39"/>
    <w:rsid w:val="00B420D9"/>
    <w:rsid w:val="00B443A0"/>
    <w:rsid w:val="00B535C7"/>
    <w:rsid w:val="00B63BBF"/>
    <w:rsid w:val="00BA2DED"/>
    <w:rsid w:val="00BC716B"/>
    <w:rsid w:val="00BD4158"/>
    <w:rsid w:val="00BD7740"/>
    <w:rsid w:val="00BE7DEE"/>
    <w:rsid w:val="00C23460"/>
    <w:rsid w:val="00C36368"/>
    <w:rsid w:val="00C62658"/>
    <w:rsid w:val="00D1277B"/>
    <w:rsid w:val="00D81619"/>
    <w:rsid w:val="00DE55CE"/>
    <w:rsid w:val="00E236F9"/>
    <w:rsid w:val="00E5386F"/>
    <w:rsid w:val="00E76433"/>
    <w:rsid w:val="00EA1143"/>
    <w:rsid w:val="00EA4144"/>
    <w:rsid w:val="00EB14C3"/>
    <w:rsid w:val="00ED463F"/>
    <w:rsid w:val="00EF542F"/>
    <w:rsid w:val="00F0394F"/>
    <w:rsid w:val="00F1775D"/>
    <w:rsid w:val="00F46DE4"/>
    <w:rsid w:val="00FE65ED"/>
    <w:rsid w:val="00FE7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0847D6"/>
  <w15:docId w15:val="{30246904-592C-41B9-9C39-EE7DFB12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16B"/>
    <w:pPr>
      <w:spacing w:after="0" w:line="240" w:lineRule="auto"/>
    </w:pPr>
    <w:rPr>
      <w:rFonts w:ascii="Calibri" w:hAnsi="Calibri" w:cs="Times New Roman"/>
    </w:rPr>
  </w:style>
  <w:style w:type="paragraph" w:styleId="Heading1">
    <w:name w:val="heading 1"/>
    <w:basedOn w:val="Normal"/>
    <w:next w:val="Normal"/>
    <w:link w:val="Heading1Char"/>
    <w:qFormat/>
    <w:rsid w:val="0078078F"/>
    <w:pPr>
      <w:keepNext/>
      <w:spacing w:before="240" w:after="60"/>
      <w:outlineLvl w:val="0"/>
    </w:pPr>
    <w:rPr>
      <w:rFonts w:ascii="Arial" w:eastAsia="Times New Roman" w:hAnsi="Arial"/>
      <w:b/>
      <w:kern w:val="28"/>
      <w:sz w:val="28"/>
      <w:szCs w:val="20"/>
    </w:rPr>
  </w:style>
  <w:style w:type="paragraph" w:styleId="Heading5">
    <w:name w:val="heading 5"/>
    <w:basedOn w:val="Normal"/>
    <w:next w:val="Normal"/>
    <w:link w:val="Heading5Char"/>
    <w:qFormat/>
    <w:rsid w:val="0078078F"/>
    <w:pPr>
      <w:keepNext/>
      <w:outlineLvl w:val="4"/>
    </w:pPr>
    <w:rPr>
      <w:rFonts w:ascii="Times New Roman" w:eastAsia="Times New Roman" w:hAnsi="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29A"/>
    <w:pPr>
      <w:tabs>
        <w:tab w:val="center" w:pos="4680"/>
        <w:tab w:val="right" w:pos="9360"/>
      </w:tabs>
    </w:pPr>
  </w:style>
  <w:style w:type="character" w:customStyle="1" w:styleId="HeaderChar">
    <w:name w:val="Header Char"/>
    <w:basedOn w:val="DefaultParagraphFont"/>
    <w:link w:val="Header"/>
    <w:uiPriority w:val="99"/>
    <w:rsid w:val="001A129A"/>
  </w:style>
  <w:style w:type="paragraph" w:styleId="Footer">
    <w:name w:val="footer"/>
    <w:basedOn w:val="Normal"/>
    <w:link w:val="FooterChar"/>
    <w:uiPriority w:val="99"/>
    <w:unhideWhenUsed/>
    <w:rsid w:val="001A129A"/>
    <w:pPr>
      <w:tabs>
        <w:tab w:val="center" w:pos="4680"/>
        <w:tab w:val="right" w:pos="9360"/>
      </w:tabs>
    </w:pPr>
  </w:style>
  <w:style w:type="character" w:customStyle="1" w:styleId="FooterChar">
    <w:name w:val="Footer Char"/>
    <w:basedOn w:val="DefaultParagraphFont"/>
    <w:link w:val="Footer"/>
    <w:uiPriority w:val="99"/>
    <w:rsid w:val="001A129A"/>
  </w:style>
  <w:style w:type="paragraph" w:styleId="BalloonText">
    <w:name w:val="Balloon Text"/>
    <w:basedOn w:val="Normal"/>
    <w:link w:val="BalloonTextChar"/>
    <w:uiPriority w:val="99"/>
    <w:semiHidden/>
    <w:unhideWhenUsed/>
    <w:rsid w:val="00132B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B00"/>
    <w:rPr>
      <w:rFonts w:ascii="Segoe UI" w:hAnsi="Segoe UI" w:cs="Segoe UI"/>
      <w:sz w:val="18"/>
      <w:szCs w:val="18"/>
    </w:rPr>
  </w:style>
  <w:style w:type="character" w:customStyle="1" w:styleId="Heading1Char">
    <w:name w:val="Heading 1 Char"/>
    <w:basedOn w:val="DefaultParagraphFont"/>
    <w:link w:val="Heading1"/>
    <w:rsid w:val="0078078F"/>
    <w:rPr>
      <w:rFonts w:ascii="Arial" w:eastAsia="Times New Roman" w:hAnsi="Arial" w:cs="Times New Roman"/>
      <w:b/>
      <w:kern w:val="28"/>
      <w:sz w:val="28"/>
      <w:szCs w:val="20"/>
    </w:rPr>
  </w:style>
  <w:style w:type="character" w:customStyle="1" w:styleId="Heading5Char">
    <w:name w:val="Heading 5 Char"/>
    <w:basedOn w:val="DefaultParagraphFont"/>
    <w:link w:val="Heading5"/>
    <w:rsid w:val="0078078F"/>
    <w:rPr>
      <w:rFonts w:ascii="Times New Roman" w:eastAsia="Times New Roman" w:hAnsi="Times New Roman" w:cs="Times New Roman"/>
      <w:sz w:val="24"/>
      <w:szCs w:val="20"/>
    </w:rPr>
  </w:style>
  <w:style w:type="paragraph" w:styleId="ListParagraph">
    <w:name w:val="List Paragraph"/>
    <w:basedOn w:val="Normal"/>
    <w:uiPriority w:val="34"/>
    <w:qFormat/>
    <w:rsid w:val="0078078F"/>
    <w:pPr>
      <w:ind w:left="720"/>
      <w:contextualSpacing/>
    </w:pPr>
    <w:rPr>
      <w:rFonts w:ascii="Times New Roman" w:eastAsia="Times New Roman" w:hAnsi="Times New Roman"/>
      <w:sz w:val="20"/>
      <w:szCs w:val="20"/>
    </w:rPr>
  </w:style>
  <w:style w:type="character" w:styleId="Hyperlink">
    <w:name w:val="Hyperlink"/>
    <w:basedOn w:val="DefaultParagraphFont"/>
    <w:uiPriority w:val="99"/>
    <w:unhideWhenUsed/>
    <w:rsid w:val="00850734"/>
    <w:rPr>
      <w:color w:val="0563C1" w:themeColor="hyperlink"/>
      <w:u w:val="single"/>
    </w:rPr>
  </w:style>
  <w:style w:type="table" w:styleId="TableGrid">
    <w:name w:val="Table Grid"/>
    <w:basedOn w:val="TableNormal"/>
    <w:uiPriority w:val="59"/>
    <w:rsid w:val="00B03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607C9"/>
    <w:rPr>
      <w:color w:val="605E5C"/>
      <w:shd w:val="clear" w:color="auto" w:fill="E1DFDD"/>
    </w:rPr>
  </w:style>
  <w:style w:type="paragraph" w:styleId="BodyText">
    <w:name w:val="Body Text"/>
    <w:basedOn w:val="Normal"/>
    <w:link w:val="BodyTextChar"/>
    <w:semiHidden/>
    <w:rsid w:val="00BE7DEE"/>
    <w:pPr>
      <w:jc w:val="center"/>
    </w:pPr>
    <w:rPr>
      <w:rFonts w:ascii="Arial" w:eastAsia="Times New Roman" w:hAnsi="Arial"/>
      <w:b/>
      <w:sz w:val="36"/>
      <w:szCs w:val="20"/>
      <w:u w:val="single"/>
    </w:rPr>
  </w:style>
  <w:style w:type="character" w:customStyle="1" w:styleId="BodyTextChar">
    <w:name w:val="Body Text Char"/>
    <w:basedOn w:val="DefaultParagraphFont"/>
    <w:link w:val="BodyText"/>
    <w:semiHidden/>
    <w:rsid w:val="00BE7DEE"/>
    <w:rPr>
      <w:rFonts w:ascii="Arial" w:eastAsia="Times New Roman" w:hAnsi="Arial" w:cs="Times New Roman"/>
      <w:b/>
      <w:sz w:val="36"/>
      <w:szCs w:val="20"/>
      <w:u w:val="single"/>
    </w:rPr>
  </w:style>
  <w:style w:type="paragraph" w:styleId="BodyText2">
    <w:name w:val="Body Text 2"/>
    <w:basedOn w:val="Normal"/>
    <w:link w:val="BodyText2Char"/>
    <w:semiHidden/>
    <w:rsid w:val="00BE7DEE"/>
    <w:rPr>
      <w:rFonts w:ascii="Arial" w:eastAsia="Times New Roman" w:hAnsi="Arial"/>
      <w:sz w:val="24"/>
      <w:szCs w:val="20"/>
    </w:rPr>
  </w:style>
  <w:style w:type="character" w:customStyle="1" w:styleId="BodyText2Char">
    <w:name w:val="Body Text 2 Char"/>
    <w:basedOn w:val="DefaultParagraphFont"/>
    <w:link w:val="BodyText2"/>
    <w:semiHidden/>
    <w:rsid w:val="00BE7DE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474072">
      <w:bodyDiv w:val="1"/>
      <w:marLeft w:val="0"/>
      <w:marRight w:val="0"/>
      <w:marTop w:val="0"/>
      <w:marBottom w:val="0"/>
      <w:divBdr>
        <w:top w:val="none" w:sz="0" w:space="0" w:color="auto"/>
        <w:left w:val="none" w:sz="0" w:space="0" w:color="auto"/>
        <w:bottom w:val="none" w:sz="0" w:space="0" w:color="auto"/>
        <w:right w:val="none" w:sz="0" w:space="0" w:color="auto"/>
      </w:divBdr>
    </w:div>
    <w:div w:id="184335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61F7585193FB4FB5C5880537970104" ma:contentTypeVersion="12" ma:contentTypeDescription="Create a new document." ma:contentTypeScope="" ma:versionID="682ddfb9a1f2f70a61f0afe12203905f">
  <xsd:schema xmlns:xsd="http://www.w3.org/2001/XMLSchema" xmlns:xs="http://www.w3.org/2001/XMLSchema" xmlns:p="http://schemas.microsoft.com/office/2006/metadata/properties" xmlns:ns2="77985aa2-c65b-4b99-bc43-2e8b841c2b1a" xmlns:ns3="b8ad9454-5fa9-4545-bb40-880ddd8e5016" targetNamespace="http://schemas.microsoft.com/office/2006/metadata/properties" ma:root="true" ma:fieldsID="6ace2698fb563583586abd8c6643659b" ns2:_="" ns3:_="">
    <xsd:import namespace="77985aa2-c65b-4b99-bc43-2e8b841c2b1a"/>
    <xsd:import namespace="b8ad9454-5fa9-4545-bb40-880ddd8e50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85aa2-c65b-4b99-bc43-2e8b841c2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ad9454-5fa9-4545-bb40-880ddd8e501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48562-6C4E-4DF5-917C-933669989588}"/>
</file>

<file path=customXml/itemProps2.xml><?xml version="1.0" encoding="utf-8"?>
<ds:datastoreItem xmlns:ds="http://schemas.openxmlformats.org/officeDocument/2006/customXml" ds:itemID="{BF82E6A6-449D-4D79-BEC8-651DDBD5E3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3A04BA-4C08-4D7C-96CB-4C3B4283F836}">
  <ds:schemaRefs>
    <ds:schemaRef ds:uri="http://schemas.microsoft.com/sharepoint/v3/contenttype/forms"/>
  </ds:schemaRefs>
</ds:datastoreItem>
</file>

<file path=customXml/itemProps4.xml><?xml version="1.0" encoding="utf-8"?>
<ds:datastoreItem xmlns:ds="http://schemas.openxmlformats.org/officeDocument/2006/customXml" ds:itemID="{818E2C17-B21C-4BC6-AB9F-3D6CF3CCB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subject/>
  <dc:creator>Katie Ulvestad</dc:creator>
  <cp:keywords/>
  <dc:description/>
  <cp:lastModifiedBy>Vanessa Figueroa</cp:lastModifiedBy>
  <cp:revision>8</cp:revision>
  <cp:lastPrinted>2019-01-02T20:54:00Z</cp:lastPrinted>
  <dcterms:created xsi:type="dcterms:W3CDTF">2020-09-10T17:50:00Z</dcterms:created>
  <dcterms:modified xsi:type="dcterms:W3CDTF">2020-09-10T17:54:00Z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0x0101003361F7585193FB4FB5C5880537970104</vt:lpwstr>
  </property>
  <property fmtid="{D5CDD505-2E9C-101B-9397-08002B2CF9AE}" pid="3" name="Order">
    <vt:r8>47500</vt:r8>
  </property>
</Properties>
</file>